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25C" w:rsidRDefault="000E5E56">
      <w:r>
        <w:rPr>
          <w:noProof/>
          <w:lang w:eastAsia="en-GB"/>
        </w:rPr>
        <w:drawing>
          <wp:anchor distT="0" distB="0" distL="114300" distR="114300" simplePos="0" relativeHeight="251657728" behindDoc="1" locked="0" layoutInCell="1" allowOverlap="1">
            <wp:simplePos x="0" y="0"/>
            <wp:positionH relativeFrom="column">
              <wp:posOffset>1514475</wp:posOffset>
            </wp:positionH>
            <wp:positionV relativeFrom="paragraph">
              <wp:posOffset>-257175</wp:posOffset>
            </wp:positionV>
            <wp:extent cx="3460750" cy="1276350"/>
            <wp:effectExtent l="19050" t="0" r="6350" b="0"/>
            <wp:wrapTight wrapText="bothSides">
              <wp:wrapPolygon edited="0">
                <wp:start x="-119" y="0"/>
                <wp:lineTo x="-119" y="21278"/>
                <wp:lineTo x="21640" y="21278"/>
                <wp:lineTo x="21640" y="0"/>
                <wp:lineTo x="-119" y="0"/>
              </wp:wrapPolygon>
            </wp:wrapTight>
            <wp:docPr id="2" name="Picture 0" descr="Description: StandardSizeProgressi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tandardSizeProgressive Logo.jpg"/>
                    <pic:cNvPicPr>
                      <a:picLocks noChangeAspect="1" noChangeArrowheads="1"/>
                    </pic:cNvPicPr>
                  </pic:nvPicPr>
                  <pic:blipFill>
                    <a:blip r:embed="rId5" cstate="print"/>
                    <a:srcRect/>
                    <a:stretch>
                      <a:fillRect/>
                    </a:stretch>
                  </pic:blipFill>
                  <pic:spPr bwMode="auto">
                    <a:xfrm>
                      <a:off x="0" y="0"/>
                      <a:ext cx="3460750" cy="1276350"/>
                    </a:xfrm>
                    <a:prstGeom prst="rect">
                      <a:avLst/>
                    </a:prstGeom>
                    <a:noFill/>
                    <a:ln w="9525">
                      <a:noFill/>
                      <a:miter lim="800000"/>
                      <a:headEnd/>
                      <a:tailEnd/>
                    </a:ln>
                  </pic:spPr>
                </pic:pic>
              </a:graphicData>
            </a:graphic>
          </wp:anchor>
        </w:drawing>
      </w:r>
    </w:p>
    <w:p w:rsidR="00E8625C" w:rsidRDefault="00E8625C"/>
    <w:p w:rsidR="00E8625C" w:rsidRDefault="00E8625C"/>
    <w:p w:rsidR="001221F4" w:rsidRDefault="001221F4" w:rsidP="00E8625C"/>
    <w:p w:rsidR="002B37E2" w:rsidRDefault="002B37E2" w:rsidP="002B37E2">
      <w:pPr>
        <w:spacing w:after="0"/>
        <w:rPr>
          <w:rFonts w:ascii="Arial" w:hAnsi="Arial" w:cs="Arial"/>
          <w:b/>
        </w:rPr>
      </w:pPr>
    </w:p>
    <w:p w:rsidR="00E8625C" w:rsidRPr="00A371DA" w:rsidRDefault="002B0D38" w:rsidP="00E8625C">
      <w:pPr>
        <w:rPr>
          <w:rFonts w:ascii="Arial" w:hAnsi="Arial" w:cs="Arial"/>
          <w:b/>
          <w:sz w:val="24"/>
          <w:szCs w:val="24"/>
        </w:rPr>
      </w:pPr>
      <w:r w:rsidRPr="00A371DA">
        <w:rPr>
          <w:rFonts w:ascii="Arial" w:hAnsi="Arial" w:cs="Arial"/>
          <w:b/>
          <w:sz w:val="24"/>
          <w:szCs w:val="24"/>
        </w:rPr>
        <w:t>20</w:t>
      </w:r>
      <w:r w:rsidR="00E12339" w:rsidRPr="00A371DA">
        <w:rPr>
          <w:rFonts w:ascii="Arial" w:hAnsi="Arial" w:cs="Arial"/>
          <w:b/>
          <w:sz w:val="24"/>
          <w:szCs w:val="24"/>
        </w:rPr>
        <w:t>2</w:t>
      </w:r>
      <w:r w:rsidR="00AB1A18">
        <w:rPr>
          <w:rFonts w:ascii="Arial" w:hAnsi="Arial" w:cs="Arial"/>
          <w:b/>
          <w:sz w:val="24"/>
          <w:szCs w:val="24"/>
        </w:rPr>
        <w:t>1</w:t>
      </w:r>
      <w:r w:rsidR="00E8625C" w:rsidRPr="00A371DA">
        <w:rPr>
          <w:rFonts w:ascii="Arial" w:hAnsi="Arial" w:cs="Arial"/>
          <w:b/>
          <w:sz w:val="24"/>
          <w:szCs w:val="24"/>
        </w:rPr>
        <w:t xml:space="preserve"> Annual General Meeting Results</w:t>
      </w:r>
    </w:p>
    <w:p w:rsidR="00E8625C" w:rsidRPr="00A371DA" w:rsidRDefault="002B0D38" w:rsidP="00E8625C">
      <w:pPr>
        <w:pStyle w:val="NoSpacing"/>
        <w:rPr>
          <w:rFonts w:ascii="Arial" w:hAnsi="Arial" w:cs="Arial"/>
          <w:sz w:val="24"/>
          <w:szCs w:val="24"/>
          <w:lang w:eastAsia="en-GB"/>
        </w:rPr>
      </w:pPr>
      <w:r w:rsidRPr="00A371DA">
        <w:rPr>
          <w:rFonts w:ascii="Arial" w:hAnsi="Arial" w:cs="Arial"/>
          <w:sz w:val="24"/>
          <w:szCs w:val="24"/>
          <w:lang w:eastAsia="en-GB"/>
        </w:rPr>
        <w:t>The 10</w:t>
      </w:r>
      <w:r w:rsidR="00AB1A18">
        <w:rPr>
          <w:rFonts w:ascii="Arial" w:hAnsi="Arial" w:cs="Arial"/>
          <w:sz w:val="24"/>
          <w:szCs w:val="24"/>
          <w:lang w:eastAsia="en-GB"/>
        </w:rPr>
        <w:t>6</w:t>
      </w:r>
      <w:r w:rsidR="00E8625C" w:rsidRPr="00A371DA">
        <w:rPr>
          <w:rFonts w:ascii="Arial" w:hAnsi="Arial" w:cs="Arial"/>
          <w:sz w:val="24"/>
          <w:szCs w:val="24"/>
          <w:lang w:eastAsia="en-GB"/>
        </w:rPr>
        <w:t>th Annual General Meeting (AGM) of your local building society took p</w:t>
      </w:r>
      <w:r w:rsidRPr="00A371DA">
        <w:rPr>
          <w:rFonts w:ascii="Arial" w:hAnsi="Arial" w:cs="Arial"/>
          <w:sz w:val="24"/>
          <w:szCs w:val="24"/>
          <w:lang w:eastAsia="en-GB"/>
        </w:rPr>
        <w:t>lace</w:t>
      </w:r>
      <w:r w:rsidR="007E185C" w:rsidRPr="00A371DA">
        <w:rPr>
          <w:rFonts w:ascii="Arial" w:hAnsi="Arial" w:cs="Arial"/>
          <w:sz w:val="24"/>
          <w:szCs w:val="24"/>
          <w:lang w:eastAsia="en-GB"/>
        </w:rPr>
        <w:t xml:space="preserve"> on Tuesday 2</w:t>
      </w:r>
      <w:r w:rsidR="00AB1A18">
        <w:rPr>
          <w:rFonts w:ascii="Arial" w:hAnsi="Arial" w:cs="Arial"/>
          <w:sz w:val="24"/>
          <w:szCs w:val="24"/>
          <w:lang w:eastAsia="en-GB"/>
        </w:rPr>
        <w:t>7</w:t>
      </w:r>
      <w:r w:rsidRPr="00A371DA">
        <w:rPr>
          <w:rFonts w:ascii="Arial" w:hAnsi="Arial" w:cs="Arial"/>
          <w:sz w:val="24"/>
          <w:szCs w:val="24"/>
          <w:lang w:eastAsia="en-GB"/>
        </w:rPr>
        <w:t>th April 20</w:t>
      </w:r>
      <w:r w:rsidR="00E12339" w:rsidRPr="00A371DA">
        <w:rPr>
          <w:rFonts w:ascii="Arial" w:hAnsi="Arial" w:cs="Arial"/>
          <w:sz w:val="24"/>
          <w:szCs w:val="24"/>
          <w:lang w:eastAsia="en-GB"/>
        </w:rPr>
        <w:t>2</w:t>
      </w:r>
      <w:r w:rsidR="00AB1A18">
        <w:rPr>
          <w:rFonts w:ascii="Arial" w:hAnsi="Arial" w:cs="Arial"/>
          <w:sz w:val="24"/>
          <w:szCs w:val="24"/>
          <w:lang w:eastAsia="en-GB"/>
        </w:rPr>
        <w:t>1</w:t>
      </w:r>
      <w:r w:rsidR="00BF511F" w:rsidRPr="00A371DA">
        <w:rPr>
          <w:rFonts w:ascii="Arial" w:hAnsi="Arial" w:cs="Arial"/>
          <w:sz w:val="24"/>
          <w:szCs w:val="24"/>
          <w:lang w:eastAsia="en-GB"/>
        </w:rPr>
        <w:t xml:space="preserve"> at</w:t>
      </w:r>
      <w:r w:rsidR="00FF7D41" w:rsidRPr="00A371DA">
        <w:rPr>
          <w:rFonts w:ascii="Arial" w:hAnsi="Arial" w:cs="Arial"/>
          <w:sz w:val="24"/>
          <w:szCs w:val="24"/>
          <w:lang w:eastAsia="en-GB"/>
        </w:rPr>
        <w:t xml:space="preserve"> </w:t>
      </w:r>
      <w:r w:rsidR="00E12339" w:rsidRPr="00A371DA">
        <w:rPr>
          <w:rFonts w:ascii="Arial" w:hAnsi="Arial" w:cs="Arial"/>
          <w:sz w:val="24"/>
          <w:szCs w:val="24"/>
          <w:lang w:eastAsia="en-GB"/>
        </w:rPr>
        <w:t>Progressive House, 33-37 Wellington Place, Belfast BT1 6HH</w:t>
      </w:r>
      <w:r w:rsidR="00BF511F" w:rsidRPr="00A371DA">
        <w:rPr>
          <w:rFonts w:ascii="Arial" w:hAnsi="Arial" w:cs="Arial"/>
          <w:sz w:val="24"/>
          <w:szCs w:val="24"/>
          <w:lang w:eastAsia="en-GB"/>
        </w:rPr>
        <w:t>.</w:t>
      </w:r>
      <w:r w:rsidR="00E8625C" w:rsidRPr="00A371DA">
        <w:rPr>
          <w:rFonts w:ascii="Arial" w:hAnsi="Arial" w:cs="Arial"/>
          <w:sz w:val="24"/>
          <w:szCs w:val="24"/>
          <w:lang w:eastAsia="en-GB"/>
        </w:rPr>
        <w:br/>
      </w:r>
    </w:p>
    <w:p w:rsidR="00E8625C" w:rsidRPr="00A371DA" w:rsidRDefault="00E8625C" w:rsidP="00E8625C">
      <w:pPr>
        <w:pStyle w:val="NoSpacing"/>
        <w:rPr>
          <w:rFonts w:ascii="Arial" w:hAnsi="Arial" w:cs="Arial"/>
          <w:sz w:val="24"/>
          <w:szCs w:val="24"/>
          <w:lang w:eastAsia="en-GB"/>
        </w:rPr>
      </w:pPr>
      <w:r w:rsidRPr="00A371DA">
        <w:rPr>
          <w:rFonts w:ascii="Arial" w:hAnsi="Arial" w:cs="Arial"/>
          <w:sz w:val="24"/>
          <w:szCs w:val="24"/>
          <w:lang w:eastAsia="en-GB"/>
        </w:rPr>
        <w:t>The Society would like to thank all Memb</w:t>
      </w:r>
      <w:r w:rsidR="00FF7D41" w:rsidRPr="00A371DA">
        <w:rPr>
          <w:rFonts w:ascii="Arial" w:hAnsi="Arial" w:cs="Arial"/>
          <w:sz w:val="24"/>
          <w:szCs w:val="24"/>
          <w:lang w:eastAsia="en-GB"/>
        </w:rPr>
        <w:t>ers who participated in the 20</w:t>
      </w:r>
      <w:r w:rsidR="00E12339" w:rsidRPr="00A371DA">
        <w:rPr>
          <w:rFonts w:ascii="Arial" w:hAnsi="Arial" w:cs="Arial"/>
          <w:sz w:val="24"/>
          <w:szCs w:val="24"/>
          <w:lang w:eastAsia="en-GB"/>
        </w:rPr>
        <w:t>2</w:t>
      </w:r>
      <w:r w:rsidR="00AB1A18">
        <w:rPr>
          <w:rFonts w:ascii="Arial" w:hAnsi="Arial" w:cs="Arial"/>
          <w:sz w:val="24"/>
          <w:szCs w:val="24"/>
          <w:lang w:eastAsia="en-GB"/>
        </w:rPr>
        <w:t>1</w:t>
      </w:r>
      <w:r w:rsidRPr="00A371DA">
        <w:rPr>
          <w:rFonts w:ascii="Arial" w:hAnsi="Arial" w:cs="Arial"/>
          <w:sz w:val="24"/>
          <w:szCs w:val="24"/>
          <w:lang w:eastAsia="en-GB"/>
        </w:rPr>
        <w:t xml:space="preserve"> AGM vote for the overwhelming support given to the Board's recommendations.</w:t>
      </w:r>
      <w:r w:rsidRPr="00A371DA">
        <w:rPr>
          <w:rFonts w:ascii="Arial" w:hAnsi="Arial" w:cs="Arial"/>
          <w:sz w:val="24"/>
          <w:szCs w:val="24"/>
          <w:lang w:eastAsia="en-GB"/>
        </w:rPr>
        <w:br/>
      </w:r>
    </w:p>
    <w:p w:rsidR="00E8625C" w:rsidRPr="00A371DA" w:rsidRDefault="00E8625C" w:rsidP="00E8625C">
      <w:pPr>
        <w:pStyle w:val="NoSpacing"/>
        <w:rPr>
          <w:rFonts w:ascii="Arial" w:hAnsi="Arial" w:cs="Arial"/>
          <w:sz w:val="24"/>
          <w:szCs w:val="24"/>
          <w:lang w:eastAsia="en-GB"/>
        </w:rPr>
      </w:pPr>
      <w:r w:rsidRPr="00A371DA">
        <w:rPr>
          <w:rFonts w:ascii="Arial" w:hAnsi="Arial" w:cs="Arial"/>
          <w:sz w:val="24"/>
          <w:szCs w:val="24"/>
          <w:lang w:eastAsia="en-GB"/>
        </w:rPr>
        <w:t>Progressive Building Society pledged to donate 2</w:t>
      </w:r>
      <w:r w:rsidR="00A6542E" w:rsidRPr="00A371DA">
        <w:rPr>
          <w:rFonts w:ascii="Arial" w:hAnsi="Arial" w:cs="Arial"/>
          <w:sz w:val="24"/>
          <w:szCs w:val="24"/>
          <w:lang w:eastAsia="en-GB"/>
        </w:rPr>
        <w:t>0p for every postal vote and £1</w:t>
      </w:r>
      <w:r w:rsidRPr="00A371DA">
        <w:rPr>
          <w:rFonts w:ascii="Arial" w:hAnsi="Arial" w:cs="Arial"/>
          <w:sz w:val="24"/>
          <w:szCs w:val="24"/>
          <w:lang w:eastAsia="en-GB"/>
        </w:rPr>
        <w:t xml:space="preserve"> for every online vote cast and this has res</w:t>
      </w:r>
      <w:r w:rsidR="00A6542E" w:rsidRPr="00A371DA">
        <w:rPr>
          <w:rFonts w:ascii="Arial" w:hAnsi="Arial" w:cs="Arial"/>
          <w:sz w:val="24"/>
          <w:szCs w:val="24"/>
          <w:lang w:eastAsia="en-GB"/>
        </w:rPr>
        <w:t>ulted in a donation of</w:t>
      </w:r>
      <w:r w:rsidR="00BF511F" w:rsidRPr="00A371DA">
        <w:rPr>
          <w:rFonts w:ascii="Arial" w:hAnsi="Arial" w:cs="Arial"/>
          <w:sz w:val="24"/>
          <w:szCs w:val="24"/>
          <w:lang w:eastAsia="en-GB"/>
        </w:rPr>
        <w:t xml:space="preserve"> £2,5</w:t>
      </w:r>
      <w:r w:rsidR="00FF7D41" w:rsidRPr="00A371DA">
        <w:rPr>
          <w:rFonts w:ascii="Arial" w:hAnsi="Arial" w:cs="Arial"/>
          <w:sz w:val="24"/>
          <w:szCs w:val="24"/>
          <w:lang w:eastAsia="en-GB"/>
        </w:rPr>
        <w:t xml:space="preserve">00 to </w:t>
      </w:r>
      <w:r w:rsidR="00AB1A18">
        <w:rPr>
          <w:rFonts w:ascii="Arial" w:hAnsi="Arial" w:cs="Arial"/>
          <w:sz w:val="24"/>
          <w:szCs w:val="24"/>
          <w:lang w:eastAsia="en-GB"/>
        </w:rPr>
        <w:t>Cancer Focus</w:t>
      </w:r>
      <w:r w:rsidR="00E12339" w:rsidRPr="00A371DA">
        <w:rPr>
          <w:rFonts w:ascii="Arial" w:hAnsi="Arial" w:cs="Arial"/>
          <w:sz w:val="24"/>
          <w:szCs w:val="24"/>
          <w:lang w:eastAsia="en-GB"/>
        </w:rPr>
        <w:t xml:space="preserve"> NI</w:t>
      </w:r>
      <w:r w:rsidRPr="00A371DA">
        <w:rPr>
          <w:rFonts w:ascii="Arial" w:hAnsi="Arial" w:cs="Arial"/>
          <w:sz w:val="24"/>
          <w:szCs w:val="24"/>
          <w:lang w:eastAsia="en-GB"/>
        </w:rPr>
        <w:t>.</w:t>
      </w:r>
    </w:p>
    <w:p w:rsidR="00E8625C" w:rsidRPr="00A371DA" w:rsidRDefault="00EA4B09" w:rsidP="00E8625C">
      <w:pPr>
        <w:pStyle w:val="NoSpacing"/>
        <w:rPr>
          <w:rFonts w:ascii="Arial" w:hAnsi="Arial" w:cs="Arial"/>
          <w:sz w:val="24"/>
          <w:szCs w:val="24"/>
          <w:lang w:eastAsia="en-GB"/>
        </w:rPr>
      </w:pPr>
      <w:r w:rsidRPr="00A371DA">
        <w:rPr>
          <w:rFonts w:ascii="Arial" w:hAnsi="Arial" w:cs="Arial"/>
          <w:sz w:val="24"/>
          <w:szCs w:val="24"/>
          <w:lang w:eastAsia="en-GB"/>
        </w:rPr>
        <w:br/>
      </w:r>
      <w:r w:rsidR="00E8625C" w:rsidRPr="00A371DA">
        <w:rPr>
          <w:rFonts w:ascii="Arial" w:hAnsi="Arial" w:cs="Arial"/>
          <w:sz w:val="24"/>
          <w:szCs w:val="24"/>
          <w:lang w:eastAsia="en-GB"/>
        </w:rPr>
        <w:t>The results of the Resolutions proposed at the AGM are shown below:</w:t>
      </w:r>
      <w:r w:rsidR="001221F4" w:rsidRPr="00A371DA">
        <w:rPr>
          <w:rFonts w:ascii="Arial" w:hAnsi="Arial" w:cs="Arial"/>
          <w:sz w:val="24"/>
          <w:szCs w:val="24"/>
          <w:lang w:eastAsia="en-GB"/>
        </w:rPr>
        <w:br/>
      </w:r>
    </w:p>
    <w:tbl>
      <w:tblPr>
        <w:tblW w:w="10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9"/>
        <w:gridCol w:w="1571"/>
        <w:gridCol w:w="1571"/>
        <w:gridCol w:w="1571"/>
        <w:gridCol w:w="1571"/>
      </w:tblGrid>
      <w:tr w:rsidR="00EA4B09" w:rsidRPr="00A371DA" w:rsidTr="00A6542E">
        <w:trPr>
          <w:trHeight w:val="580"/>
        </w:trPr>
        <w:tc>
          <w:tcPr>
            <w:tcW w:w="4539" w:type="dxa"/>
            <w:shd w:val="clear" w:color="auto" w:fill="auto"/>
          </w:tcPr>
          <w:p w:rsidR="00EA4B09" w:rsidRPr="00A371DA" w:rsidRDefault="00504CDD" w:rsidP="00E8625C">
            <w:pPr>
              <w:pStyle w:val="NoSpacing"/>
              <w:rPr>
                <w:rFonts w:ascii="Arial" w:hAnsi="Arial" w:cs="Arial"/>
                <w:b/>
                <w:i/>
                <w:sz w:val="24"/>
                <w:szCs w:val="24"/>
                <w:lang w:eastAsia="en-GB"/>
              </w:rPr>
            </w:pPr>
            <w:r>
              <w:rPr>
                <w:rFonts w:ascii="Arial" w:hAnsi="Arial" w:cs="Arial"/>
                <w:b/>
                <w:i/>
                <w:sz w:val="24"/>
                <w:szCs w:val="24"/>
                <w:lang w:eastAsia="en-GB"/>
              </w:rPr>
              <w:t xml:space="preserve">Ordinary </w:t>
            </w:r>
            <w:r w:rsidR="00EA4B09" w:rsidRPr="00A371DA">
              <w:rPr>
                <w:rFonts w:ascii="Arial" w:hAnsi="Arial" w:cs="Arial"/>
                <w:b/>
                <w:i/>
                <w:sz w:val="24"/>
                <w:szCs w:val="24"/>
                <w:lang w:eastAsia="en-GB"/>
              </w:rPr>
              <w:t>Resolution</w:t>
            </w:r>
          </w:p>
          <w:p w:rsidR="00E230F5" w:rsidRPr="00A371DA" w:rsidRDefault="00E230F5" w:rsidP="00E8625C">
            <w:pPr>
              <w:pStyle w:val="NoSpacing"/>
              <w:rPr>
                <w:rFonts w:ascii="Arial" w:hAnsi="Arial" w:cs="Arial"/>
                <w:i/>
                <w:sz w:val="24"/>
                <w:szCs w:val="24"/>
                <w:lang w:eastAsia="en-GB"/>
              </w:rPr>
            </w:pPr>
          </w:p>
        </w:tc>
        <w:tc>
          <w:tcPr>
            <w:tcW w:w="1571" w:type="dxa"/>
            <w:shd w:val="clear" w:color="auto" w:fill="auto"/>
          </w:tcPr>
          <w:p w:rsidR="00EA4B09" w:rsidRPr="00A371DA" w:rsidRDefault="00EA4B09" w:rsidP="00E8625C">
            <w:pPr>
              <w:pStyle w:val="NoSpacing"/>
              <w:rPr>
                <w:rFonts w:ascii="Arial" w:hAnsi="Arial" w:cs="Arial"/>
                <w:b/>
                <w:sz w:val="24"/>
                <w:szCs w:val="24"/>
                <w:lang w:eastAsia="en-GB"/>
              </w:rPr>
            </w:pPr>
            <w:r w:rsidRPr="00A371DA">
              <w:rPr>
                <w:rFonts w:ascii="Arial" w:hAnsi="Arial" w:cs="Arial"/>
                <w:b/>
                <w:sz w:val="24"/>
                <w:szCs w:val="24"/>
                <w:lang w:eastAsia="en-GB"/>
              </w:rPr>
              <w:t>For</w:t>
            </w:r>
          </w:p>
        </w:tc>
        <w:tc>
          <w:tcPr>
            <w:tcW w:w="1571" w:type="dxa"/>
            <w:shd w:val="clear" w:color="auto" w:fill="auto"/>
          </w:tcPr>
          <w:p w:rsidR="00EA4B09" w:rsidRPr="00A371DA" w:rsidRDefault="00EA4B09" w:rsidP="00E8625C">
            <w:pPr>
              <w:pStyle w:val="NoSpacing"/>
              <w:rPr>
                <w:rFonts w:ascii="Arial" w:hAnsi="Arial" w:cs="Arial"/>
                <w:b/>
                <w:sz w:val="24"/>
                <w:szCs w:val="24"/>
                <w:lang w:eastAsia="en-GB"/>
              </w:rPr>
            </w:pPr>
            <w:r w:rsidRPr="00A371DA">
              <w:rPr>
                <w:rFonts w:ascii="Arial" w:hAnsi="Arial" w:cs="Arial"/>
                <w:b/>
                <w:sz w:val="24"/>
                <w:szCs w:val="24"/>
                <w:lang w:eastAsia="en-GB"/>
              </w:rPr>
              <w:t>Against</w:t>
            </w:r>
          </w:p>
        </w:tc>
        <w:tc>
          <w:tcPr>
            <w:tcW w:w="1571" w:type="dxa"/>
            <w:shd w:val="clear" w:color="auto" w:fill="auto"/>
          </w:tcPr>
          <w:p w:rsidR="00EA4B09" w:rsidRPr="00A371DA" w:rsidRDefault="00EA4B09" w:rsidP="00E8625C">
            <w:pPr>
              <w:pStyle w:val="NoSpacing"/>
              <w:rPr>
                <w:rFonts w:ascii="Arial" w:hAnsi="Arial" w:cs="Arial"/>
                <w:b/>
                <w:sz w:val="24"/>
                <w:szCs w:val="24"/>
                <w:lang w:eastAsia="en-GB"/>
              </w:rPr>
            </w:pPr>
            <w:r w:rsidRPr="00A371DA">
              <w:rPr>
                <w:rFonts w:ascii="Arial" w:hAnsi="Arial" w:cs="Arial"/>
                <w:b/>
                <w:sz w:val="24"/>
                <w:szCs w:val="24"/>
                <w:lang w:eastAsia="en-GB"/>
              </w:rPr>
              <w:t>Withheld</w:t>
            </w:r>
          </w:p>
        </w:tc>
        <w:tc>
          <w:tcPr>
            <w:tcW w:w="1571" w:type="dxa"/>
            <w:shd w:val="clear" w:color="auto" w:fill="auto"/>
          </w:tcPr>
          <w:p w:rsidR="00EA4B09" w:rsidRPr="00A371DA" w:rsidRDefault="00EA4B09" w:rsidP="00E8625C">
            <w:pPr>
              <w:pStyle w:val="NoSpacing"/>
              <w:rPr>
                <w:rFonts w:ascii="Arial" w:hAnsi="Arial" w:cs="Arial"/>
                <w:b/>
                <w:sz w:val="24"/>
                <w:szCs w:val="24"/>
                <w:lang w:eastAsia="en-GB"/>
              </w:rPr>
            </w:pPr>
            <w:r w:rsidRPr="00A371DA">
              <w:rPr>
                <w:rFonts w:ascii="Arial" w:hAnsi="Arial" w:cs="Arial"/>
                <w:b/>
                <w:sz w:val="24"/>
                <w:szCs w:val="24"/>
                <w:lang w:eastAsia="en-GB"/>
              </w:rPr>
              <w:t>% For</w:t>
            </w:r>
          </w:p>
        </w:tc>
      </w:tr>
      <w:tr w:rsidR="00EA4B09" w:rsidRPr="00A371DA" w:rsidTr="00A6542E">
        <w:tc>
          <w:tcPr>
            <w:tcW w:w="4539" w:type="dxa"/>
            <w:shd w:val="clear" w:color="auto" w:fill="auto"/>
          </w:tcPr>
          <w:p w:rsidR="00EA4B09" w:rsidRPr="00A371DA" w:rsidRDefault="00E230F5" w:rsidP="00E230F5">
            <w:pPr>
              <w:pStyle w:val="NoSpacing"/>
              <w:rPr>
                <w:rFonts w:ascii="Arial" w:hAnsi="Arial" w:cs="Arial"/>
                <w:sz w:val="24"/>
                <w:szCs w:val="24"/>
                <w:lang w:eastAsia="en-GB"/>
              </w:rPr>
            </w:pPr>
            <w:r w:rsidRPr="00A371DA">
              <w:rPr>
                <w:rFonts w:ascii="Arial" w:hAnsi="Arial" w:cs="Arial"/>
                <w:sz w:val="24"/>
                <w:szCs w:val="24"/>
                <w:lang w:eastAsia="en-GB"/>
              </w:rPr>
              <w:t xml:space="preserve">To receive the </w:t>
            </w:r>
            <w:r w:rsidR="00090C67" w:rsidRPr="00A371DA">
              <w:rPr>
                <w:rFonts w:ascii="Arial" w:hAnsi="Arial" w:cs="Arial"/>
                <w:sz w:val="24"/>
                <w:szCs w:val="24"/>
                <w:lang w:eastAsia="en-GB"/>
              </w:rPr>
              <w:t>D</w:t>
            </w:r>
            <w:r w:rsidRPr="00A371DA">
              <w:rPr>
                <w:rFonts w:ascii="Arial" w:hAnsi="Arial" w:cs="Arial"/>
                <w:sz w:val="24"/>
                <w:szCs w:val="24"/>
                <w:lang w:eastAsia="en-GB"/>
              </w:rPr>
              <w:t>irectors’ Report, Annual Accounts and Annual Business Statement for the year ended 31</w:t>
            </w:r>
            <w:r w:rsidRPr="00A371DA">
              <w:rPr>
                <w:rFonts w:ascii="Arial" w:hAnsi="Arial" w:cs="Arial"/>
                <w:sz w:val="24"/>
                <w:szCs w:val="24"/>
                <w:vertAlign w:val="superscript"/>
                <w:lang w:eastAsia="en-GB"/>
              </w:rPr>
              <w:t>st</w:t>
            </w:r>
            <w:r w:rsidR="003F508F" w:rsidRPr="00A371DA">
              <w:rPr>
                <w:rFonts w:ascii="Arial" w:hAnsi="Arial" w:cs="Arial"/>
                <w:sz w:val="24"/>
                <w:szCs w:val="24"/>
                <w:lang w:eastAsia="en-GB"/>
              </w:rPr>
              <w:t xml:space="preserve"> December 20</w:t>
            </w:r>
            <w:r w:rsidR="00AB1A18">
              <w:rPr>
                <w:rFonts w:ascii="Arial" w:hAnsi="Arial" w:cs="Arial"/>
                <w:sz w:val="24"/>
                <w:szCs w:val="24"/>
                <w:lang w:eastAsia="en-GB"/>
              </w:rPr>
              <w:t>20</w:t>
            </w:r>
            <w:r w:rsidRPr="00A371DA">
              <w:rPr>
                <w:rFonts w:ascii="Arial" w:hAnsi="Arial" w:cs="Arial"/>
                <w:sz w:val="24"/>
                <w:szCs w:val="24"/>
                <w:lang w:eastAsia="en-GB"/>
              </w:rPr>
              <w:t>.</w:t>
            </w:r>
          </w:p>
          <w:p w:rsidR="00A36DC9" w:rsidRPr="00A371DA" w:rsidRDefault="00A36DC9" w:rsidP="00E230F5">
            <w:pPr>
              <w:pStyle w:val="NoSpacing"/>
              <w:rPr>
                <w:rFonts w:ascii="Arial" w:hAnsi="Arial" w:cs="Arial"/>
                <w:sz w:val="24"/>
                <w:szCs w:val="24"/>
                <w:lang w:eastAsia="en-GB"/>
              </w:rPr>
            </w:pPr>
          </w:p>
        </w:tc>
        <w:tc>
          <w:tcPr>
            <w:tcW w:w="1571" w:type="dxa"/>
            <w:shd w:val="clear" w:color="auto" w:fill="auto"/>
          </w:tcPr>
          <w:p w:rsidR="003F508F" w:rsidRPr="00A371DA" w:rsidRDefault="00E12339" w:rsidP="00E8625C">
            <w:pPr>
              <w:pStyle w:val="NoSpacing"/>
              <w:rPr>
                <w:rFonts w:ascii="Arial" w:hAnsi="Arial" w:cs="Arial"/>
                <w:sz w:val="24"/>
                <w:szCs w:val="24"/>
                <w:lang w:eastAsia="en-GB"/>
              </w:rPr>
            </w:pPr>
            <w:r w:rsidRPr="00A371DA">
              <w:rPr>
                <w:rFonts w:ascii="Arial" w:hAnsi="Arial" w:cs="Arial"/>
                <w:sz w:val="24"/>
                <w:szCs w:val="24"/>
                <w:lang w:eastAsia="en-GB"/>
              </w:rPr>
              <w:t>5</w:t>
            </w:r>
            <w:r w:rsidR="00AB358D">
              <w:rPr>
                <w:rFonts w:ascii="Arial" w:hAnsi="Arial" w:cs="Arial"/>
                <w:sz w:val="24"/>
                <w:szCs w:val="24"/>
                <w:lang w:eastAsia="en-GB"/>
              </w:rPr>
              <w:t>752</w:t>
            </w:r>
          </w:p>
        </w:tc>
        <w:tc>
          <w:tcPr>
            <w:tcW w:w="1571" w:type="dxa"/>
            <w:shd w:val="clear" w:color="auto" w:fill="auto"/>
          </w:tcPr>
          <w:p w:rsidR="00EA4B09" w:rsidRPr="00A371DA" w:rsidRDefault="00BF511F" w:rsidP="00E8625C">
            <w:pPr>
              <w:pStyle w:val="NoSpacing"/>
              <w:rPr>
                <w:rFonts w:ascii="Arial" w:hAnsi="Arial" w:cs="Arial"/>
                <w:sz w:val="24"/>
                <w:szCs w:val="24"/>
                <w:lang w:eastAsia="en-GB"/>
              </w:rPr>
            </w:pPr>
            <w:r w:rsidRPr="00A371DA">
              <w:rPr>
                <w:rFonts w:ascii="Arial" w:hAnsi="Arial" w:cs="Arial"/>
                <w:sz w:val="24"/>
                <w:szCs w:val="24"/>
                <w:lang w:eastAsia="en-GB"/>
              </w:rPr>
              <w:t>3</w:t>
            </w:r>
            <w:r w:rsidR="00AB358D">
              <w:rPr>
                <w:rFonts w:ascii="Arial" w:hAnsi="Arial" w:cs="Arial"/>
                <w:sz w:val="24"/>
                <w:szCs w:val="24"/>
                <w:lang w:eastAsia="en-GB"/>
              </w:rPr>
              <w:t>3</w:t>
            </w:r>
          </w:p>
        </w:tc>
        <w:tc>
          <w:tcPr>
            <w:tcW w:w="1571" w:type="dxa"/>
            <w:shd w:val="clear" w:color="auto" w:fill="auto"/>
          </w:tcPr>
          <w:p w:rsidR="00EA4B09" w:rsidRPr="00A371DA" w:rsidRDefault="00AB358D" w:rsidP="00E8625C">
            <w:pPr>
              <w:pStyle w:val="NoSpacing"/>
              <w:rPr>
                <w:rFonts w:ascii="Arial" w:hAnsi="Arial" w:cs="Arial"/>
                <w:sz w:val="24"/>
                <w:szCs w:val="24"/>
                <w:lang w:eastAsia="en-GB"/>
              </w:rPr>
            </w:pPr>
            <w:r>
              <w:rPr>
                <w:rFonts w:ascii="Arial" w:hAnsi="Arial" w:cs="Arial"/>
                <w:sz w:val="24"/>
                <w:szCs w:val="24"/>
                <w:lang w:eastAsia="en-GB"/>
              </w:rPr>
              <w:t>21</w:t>
            </w:r>
          </w:p>
        </w:tc>
        <w:tc>
          <w:tcPr>
            <w:tcW w:w="1571" w:type="dxa"/>
            <w:shd w:val="clear" w:color="auto" w:fill="auto"/>
          </w:tcPr>
          <w:p w:rsidR="00EA4B09" w:rsidRPr="00A371DA" w:rsidRDefault="00BF511F" w:rsidP="00E8625C">
            <w:pPr>
              <w:pStyle w:val="NoSpacing"/>
              <w:rPr>
                <w:rFonts w:ascii="Arial" w:hAnsi="Arial" w:cs="Arial"/>
                <w:sz w:val="24"/>
                <w:szCs w:val="24"/>
                <w:lang w:eastAsia="en-GB"/>
              </w:rPr>
            </w:pPr>
            <w:r w:rsidRPr="00A371DA">
              <w:rPr>
                <w:rFonts w:ascii="Arial" w:hAnsi="Arial" w:cs="Arial"/>
                <w:sz w:val="24"/>
                <w:szCs w:val="24"/>
                <w:lang w:eastAsia="en-GB"/>
              </w:rPr>
              <w:t>99.</w:t>
            </w:r>
            <w:r w:rsidR="00AB358D">
              <w:rPr>
                <w:rFonts w:ascii="Arial" w:hAnsi="Arial" w:cs="Arial"/>
                <w:sz w:val="24"/>
                <w:szCs w:val="24"/>
                <w:lang w:eastAsia="en-GB"/>
              </w:rPr>
              <w:t>4</w:t>
            </w:r>
            <w:r w:rsidR="001F442D" w:rsidRPr="00A371DA">
              <w:rPr>
                <w:rFonts w:ascii="Arial" w:hAnsi="Arial" w:cs="Arial"/>
                <w:sz w:val="24"/>
                <w:szCs w:val="24"/>
                <w:lang w:eastAsia="en-GB"/>
              </w:rPr>
              <w:t>%</w:t>
            </w:r>
          </w:p>
        </w:tc>
      </w:tr>
      <w:tr w:rsidR="00EA4B09" w:rsidRPr="00A371DA" w:rsidTr="00A6542E">
        <w:tc>
          <w:tcPr>
            <w:tcW w:w="4539" w:type="dxa"/>
            <w:shd w:val="clear" w:color="auto" w:fill="auto"/>
          </w:tcPr>
          <w:p w:rsidR="00EA4B09" w:rsidRPr="00A371DA" w:rsidRDefault="00A36DC9" w:rsidP="00E8625C">
            <w:pPr>
              <w:pStyle w:val="NoSpacing"/>
              <w:rPr>
                <w:rFonts w:ascii="Arial" w:hAnsi="Arial" w:cs="Arial"/>
                <w:sz w:val="24"/>
                <w:szCs w:val="24"/>
                <w:lang w:eastAsia="en-GB"/>
              </w:rPr>
            </w:pPr>
            <w:r w:rsidRPr="00A371DA">
              <w:rPr>
                <w:rFonts w:ascii="Arial" w:hAnsi="Arial" w:cs="Arial"/>
                <w:sz w:val="24"/>
                <w:szCs w:val="24"/>
                <w:lang w:eastAsia="en-GB"/>
              </w:rPr>
              <w:t>To approve the re-appointment of Deloitte as Auditors.</w:t>
            </w:r>
          </w:p>
          <w:p w:rsidR="00A36DC9" w:rsidRPr="00A371DA" w:rsidRDefault="00A36DC9" w:rsidP="00E8625C">
            <w:pPr>
              <w:pStyle w:val="NoSpacing"/>
              <w:rPr>
                <w:rFonts w:ascii="Arial" w:hAnsi="Arial" w:cs="Arial"/>
                <w:sz w:val="24"/>
                <w:szCs w:val="24"/>
                <w:lang w:eastAsia="en-GB"/>
              </w:rPr>
            </w:pPr>
          </w:p>
        </w:tc>
        <w:tc>
          <w:tcPr>
            <w:tcW w:w="1571" w:type="dxa"/>
            <w:shd w:val="clear" w:color="auto" w:fill="auto"/>
          </w:tcPr>
          <w:p w:rsidR="00EA4B09" w:rsidRPr="00A371DA" w:rsidRDefault="0033773D" w:rsidP="00E8625C">
            <w:pPr>
              <w:pStyle w:val="NoSpacing"/>
              <w:rPr>
                <w:rFonts w:ascii="Arial" w:hAnsi="Arial" w:cs="Arial"/>
                <w:sz w:val="24"/>
                <w:szCs w:val="24"/>
                <w:lang w:eastAsia="en-GB"/>
              </w:rPr>
            </w:pPr>
            <w:r w:rsidRPr="00A371DA">
              <w:rPr>
                <w:rFonts w:ascii="Arial" w:hAnsi="Arial" w:cs="Arial"/>
                <w:sz w:val="24"/>
                <w:szCs w:val="24"/>
                <w:lang w:eastAsia="en-GB"/>
              </w:rPr>
              <w:t>5</w:t>
            </w:r>
            <w:r w:rsidR="00AB358D">
              <w:rPr>
                <w:rFonts w:ascii="Arial" w:hAnsi="Arial" w:cs="Arial"/>
                <w:sz w:val="24"/>
                <w:szCs w:val="24"/>
                <w:lang w:eastAsia="en-GB"/>
              </w:rPr>
              <w:t>691</w:t>
            </w:r>
          </w:p>
        </w:tc>
        <w:tc>
          <w:tcPr>
            <w:tcW w:w="1571" w:type="dxa"/>
            <w:shd w:val="clear" w:color="auto" w:fill="auto"/>
          </w:tcPr>
          <w:p w:rsidR="00EA4B09" w:rsidRPr="00A371DA" w:rsidRDefault="00AB358D" w:rsidP="00E8625C">
            <w:pPr>
              <w:pStyle w:val="NoSpacing"/>
              <w:rPr>
                <w:rFonts w:ascii="Arial" w:hAnsi="Arial" w:cs="Arial"/>
                <w:sz w:val="24"/>
                <w:szCs w:val="24"/>
                <w:lang w:eastAsia="en-GB"/>
              </w:rPr>
            </w:pPr>
            <w:r>
              <w:rPr>
                <w:rFonts w:ascii="Arial" w:hAnsi="Arial" w:cs="Arial"/>
                <w:sz w:val="24"/>
                <w:szCs w:val="24"/>
                <w:lang w:eastAsia="en-GB"/>
              </w:rPr>
              <w:t>79</w:t>
            </w:r>
          </w:p>
        </w:tc>
        <w:tc>
          <w:tcPr>
            <w:tcW w:w="1571" w:type="dxa"/>
            <w:shd w:val="clear" w:color="auto" w:fill="auto"/>
          </w:tcPr>
          <w:p w:rsidR="00EA4B09" w:rsidRPr="00A371DA" w:rsidRDefault="00AB358D" w:rsidP="00E8625C">
            <w:pPr>
              <w:pStyle w:val="NoSpacing"/>
              <w:rPr>
                <w:rFonts w:ascii="Arial" w:hAnsi="Arial" w:cs="Arial"/>
                <w:sz w:val="24"/>
                <w:szCs w:val="24"/>
                <w:lang w:eastAsia="en-GB"/>
              </w:rPr>
            </w:pPr>
            <w:r>
              <w:rPr>
                <w:rFonts w:ascii="Arial" w:hAnsi="Arial" w:cs="Arial"/>
                <w:sz w:val="24"/>
                <w:szCs w:val="24"/>
                <w:lang w:eastAsia="en-GB"/>
              </w:rPr>
              <w:t>36</w:t>
            </w:r>
          </w:p>
        </w:tc>
        <w:tc>
          <w:tcPr>
            <w:tcW w:w="1571" w:type="dxa"/>
            <w:shd w:val="clear" w:color="auto" w:fill="auto"/>
          </w:tcPr>
          <w:p w:rsidR="00EA4B09" w:rsidRPr="00A371DA" w:rsidRDefault="003F508F" w:rsidP="00E8625C">
            <w:pPr>
              <w:pStyle w:val="NoSpacing"/>
              <w:rPr>
                <w:rFonts w:ascii="Arial" w:hAnsi="Arial" w:cs="Arial"/>
                <w:sz w:val="24"/>
                <w:szCs w:val="24"/>
                <w:lang w:eastAsia="en-GB"/>
              </w:rPr>
            </w:pPr>
            <w:r w:rsidRPr="00A371DA">
              <w:rPr>
                <w:rFonts w:ascii="Arial" w:hAnsi="Arial" w:cs="Arial"/>
                <w:sz w:val="24"/>
                <w:szCs w:val="24"/>
                <w:lang w:eastAsia="en-GB"/>
              </w:rPr>
              <w:t>98.</w:t>
            </w:r>
            <w:r w:rsidR="00AB358D">
              <w:rPr>
                <w:rFonts w:ascii="Arial" w:hAnsi="Arial" w:cs="Arial"/>
                <w:sz w:val="24"/>
                <w:szCs w:val="24"/>
                <w:lang w:eastAsia="en-GB"/>
              </w:rPr>
              <w:t>6</w:t>
            </w:r>
            <w:r w:rsidR="001F442D" w:rsidRPr="00A371DA">
              <w:rPr>
                <w:rFonts w:ascii="Arial" w:hAnsi="Arial" w:cs="Arial"/>
                <w:sz w:val="24"/>
                <w:szCs w:val="24"/>
                <w:lang w:eastAsia="en-GB"/>
              </w:rPr>
              <w:t>%</w:t>
            </w:r>
          </w:p>
        </w:tc>
      </w:tr>
      <w:tr w:rsidR="00E230F5" w:rsidRPr="00A371DA" w:rsidTr="00A6542E">
        <w:tc>
          <w:tcPr>
            <w:tcW w:w="4539" w:type="dxa"/>
            <w:shd w:val="clear" w:color="auto" w:fill="auto"/>
          </w:tcPr>
          <w:p w:rsidR="00E230F5" w:rsidRPr="00A371DA" w:rsidRDefault="00A36DC9" w:rsidP="00E8625C">
            <w:pPr>
              <w:pStyle w:val="NoSpacing"/>
              <w:rPr>
                <w:rFonts w:ascii="Arial" w:hAnsi="Arial" w:cs="Arial"/>
                <w:sz w:val="24"/>
                <w:szCs w:val="24"/>
                <w:lang w:eastAsia="en-GB"/>
              </w:rPr>
            </w:pPr>
            <w:r w:rsidRPr="00A371DA">
              <w:rPr>
                <w:rFonts w:ascii="Arial" w:hAnsi="Arial" w:cs="Arial"/>
                <w:sz w:val="24"/>
                <w:szCs w:val="24"/>
                <w:lang w:eastAsia="en-GB"/>
              </w:rPr>
              <w:t>To approve the Report on the Directors</w:t>
            </w:r>
            <w:r w:rsidR="00090C67" w:rsidRPr="00A371DA">
              <w:rPr>
                <w:rFonts w:ascii="Arial" w:hAnsi="Arial" w:cs="Arial"/>
                <w:sz w:val="24"/>
                <w:szCs w:val="24"/>
                <w:lang w:eastAsia="en-GB"/>
              </w:rPr>
              <w:t>’</w:t>
            </w:r>
            <w:r w:rsidRPr="00A371DA">
              <w:rPr>
                <w:rFonts w:ascii="Arial" w:hAnsi="Arial" w:cs="Arial"/>
                <w:sz w:val="24"/>
                <w:szCs w:val="24"/>
                <w:lang w:eastAsia="en-GB"/>
              </w:rPr>
              <w:t xml:space="preserve"> Remuneration.</w:t>
            </w:r>
          </w:p>
          <w:p w:rsidR="00A36DC9" w:rsidRPr="00A371DA" w:rsidRDefault="00A36DC9" w:rsidP="00E8625C">
            <w:pPr>
              <w:pStyle w:val="NoSpacing"/>
              <w:rPr>
                <w:rFonts w:ascii="Arial" w:hAnsi="Arial" w:cs="Arial"/>
                <w:sz w:val="24"/>
                <w:szCs w:val="24"/>
                <w:lang w:eastAsia="en-GB"/>
              </w:rPr>
            </w:pPr>
          </w:p>
        </w:tc>
        <w:tc>
          <w:tcPr>
            <w:tcW w:w="1571" w:type="dxa"/>
            <w:shd w:val="clear" w:color="auto" w:fill="auto"/>
          </w:tcPr>
          <w:p w:rsidR="00E230F5" w:rsidRPr="00A371DA" w:rsidRDefault="0033773D" w:rsidP="00E8625C">
            <w:pPr>
              <w:pStyle w:val="NoSpacing"/>
              <w:rPr>
                <w:rFonts w:ascii="Arial" w:hAnsi="Arial" w:cs="Arial"/>
                <w:sz w:val="24"/>
                <w:szCs w:val="24"/>
                <w:lang w:eastAsia="en-GB"/>
              </w:rPr>
            </w:pPr>
            <w:r w:rsidRPr="00A371DA">
              <w:rPr>
                <w:rFonts w:ascii="Arial" w:hAnsi="Arial" w:cs="Arial"/>
                <w:sz w:val="24"/>
                <w:szCs w:val="24"/>
                <w:lang w:eastAsia="en-GB"/>
              </w:rPr>
              <w:t>5</w:t>
            </w:r>
            <w:r w:rsidR="00AB358D">
              <w:rPr>
                <w:rFonts w:ascii="Arial" w:hAnsi="Arial" w:cs="Arial"/>
                <w:sz w:val="24"/>
                <w:szCs w:val="24"/>
                <w:lang w:eastAsia="en-GB"/>
              </w:rPr>
              <w:t>548</w:t>
            </w:r>
          </w:p>
        </w:tc>
        <w:tc>
          <w:tcPr>
            <w:tcW w:w="1571" w:type="dxa"/>
            <w:shd w:val="clear" w:color="auto" w:fill="auto"/>
          </w:tcPr>
          <w:p w:rsidR="00E230F5" w:rsidRPr="00A371DA" w:rsidRDefault="00BF511F" w:rsidP="00E8625C">
            <w:pPr>
              <w:pStyle w:val="NoSpacing"/>
              <w:rPr>
                <w:rFonts w:ascii="Arial" w:hAnsi="Arial" w:cs="Arial"/>
                <w:sz w:val="24"/>
                <w:szCs w:val="24"/>
                <w:lang w:eastAsia="en-GB"/>
              </w:rPr>
            </w:pPr>
            <w:r w:rsidRPr="00A371DA">
              <w:rPr>
                <w:rFonts w:ascii="Arial" w:hAnsi="Arial" w:cs="Arial"/>
                <w:sz w:val="24"/>
                <w:szCs w:val="24"/>
                <w:lang w:eastAsia="en-GB"/>
              </w:rPr>
              <w:t>2</w:t>
            </w:r>
            <w:r w:rsidR="00AB358D">
              <w:rPr>
                <w:rFonts w:ascii="Arial" w:hAnsi="Arial" w:cs="Arial"/>
                <w:sz w:val="24"/>
                <w:szCs w:val="24"/>
                <w:lang w:eastAsia="en-GB"/>
              </w:rPr>
              <w:t>01</w:t>
            </w:r>
          </w:p>
        </w:tc>
        <w:tc>
          <w:tcPr>
            <w:tcW w:w="1571" w:type="dxa"/>
            <w:shd w:val="clear" w:color="auto" w:fill="auto"/>
          </w:tcPr>
          <w:p w:rsidR="00E230F5" w:rsidRPr="00A371DA" w:rsidRDefault="00AB358D" w:rsidP="00E8625C">
            <w:pPr>
              <w:pStyle w:val="NoSpacing"/>
              <w:rPr>
                <w:rFonts w:ascii="Arial" w:hAnsi="Arial" w:cs="Arial"/>
                <w:sz w:val="24"/>
                <w:szCs w:val="24"/>
                <w:lang w:eastAsia="en-GB"/>
              </w:rPr>
            </w:pPr>
            <w:r>
              <w:rPr>
                <w:rFonts w:ascii="Arial" w:hAnsi="Arial" w:cs="Arial"/>
                <w:sz w:val="24"/>
                <w:szCs w:val="24"/>
                <w:lang w:eastAsia="en-GB"/>
              </w:rPr>
              <w:t>57</w:t>
            </w:r>
          </w:p>
        </w:tc>
        <w:tc>
          <w:tcPr>
            <w:tcW w:w="1571" w:type="dxa"/>
            <w:shd w:val="clear" w:color="auto" w:fill="auto"/>
          </w:tcPr>
          <w:p w:rsidR="00E230F5" w:rsidRPr="00A371DA" w:rsidRDefault="003F508F" w:rsidP="00E8625C">
            <w:pPr>
              <w:pStyle w:val="NoSpacing"/>
              <w:rPr>
                <w:rFonts w:ascii="Arial" w:hAnsi="Arial" w:cs="Arial"/>
                <w:sz w:val="24"/>
                <w:szCs w:val="24"/>
                <w:lang w:eastAsia="en-GB"/>
              </w:rPr>
            </w:pPr>
            <w:r w:rsidRPr="00A371DA">
              <w:rPr>
                <w:rFonts w:ascii="Arial" w:hAnsi="Arial" w:cs="Arial"/>
                <w:sz w:val="24"/>
                <w:szCs w:val="24"/>
                <w:lang w:eastAsia="en-GB"/>
              </w:rPr>
              <w:t>9</w:t>
            </w:r>
            <w:r w:rsidR="00AB358D">
              <w:rPr>
                <w:rFonts w:ascii="Arial" w:hAnsi="Arial" w:cs="Arial"/>
                <w:sz w:val="24"/>
                <w:szCs w:val="24"/>
                <w:lang w:eastAsia="en-GB"/>
              </w:rPr>
              <w:t>6.5</w:t>
            </w:r>
            <w:r w:rsidR="001F442D" w:rsidRPr="00A371DA">
              <w:rPr>
                <w:rFonts w:ascii="Arial" w:hAnsi="Arial" w:cs="Arial"/>
                <w:sz w:val="24"/>
                <w:szCs w:val="24"/>
                <w:lang w:eastAsia="en-GB"/>
              </w:rPr>
              <w:t>%</w:t>
            </w:r>
          </w:p>
        </w:tc>
      </w:tr>
      <w:tr w:rsidR="00A36DC9" w:rsidRPr="00A371DA" w:rsidTr="00AB358D">
        <w:tc>
          <w:tcPr>
            <w:tcW w:w="4539" w:type="dxa"/>
            <w:shd w:val="clear" w:color="auto" w:fill="BFBFBF" w:themeFill="background1" w:themeFillShade="BF"/>
          </w:tcPr>
          <w:p w:rsidR="00A36DC9" w:rsidRPr="00A371DA" w:rsidRDefault="00A36DC9" w:rsidP="00E8625C">
            <w:pPr>
              <w:pStyle w:val="NoSpacing"/>
              <w:rPr>
                <w:rFonts w:ascii="Arial" w:hAnsi="Arial" w:cs="Arial"/>
                <w:sz w:val="24"/>
                <w:szCs w:val="24"/>
                <w:lang w:eastAsia="en-GB"/>
              </w:rPr>
            </w:pPr>
          </w:p>
        </w:tc>
        <w:tc>
          <w:tcPr>
            <w:tcW w:w="1571" w:type="dxa"/>
            <w:shd w:val="clear" w:color="auto" w:fill="BFBFBF" w:themeFill="background1" w:themeFillShade="BF"/>
          </w:tcPr>
          <w:p w:rsidR="00A36DC9" w:rsidRPr="00A371DA" w:rsidRDefault="00A36DC9" w:rsidP="00E8625C">
            <w:pPr>
              <w:pStyle w:val="NoSpacing"/>
              <w:rPr>
                <w:rFonts w:ascii="Arial" w:hAnsi="Arial" w:cs="Arial"/>
                <w:sz w:val="24"/>
                <w:szCs w:val="24"/>
                <w:lang w:eastAsia="en-GB"/>
              </w:rPr>
            </w:pPr>
          </w:p>
        </w:tc>
        <w:tc>
          <w:tcPr>
            <w:tcW w:w="1571" w:type="dxa"/>
            <w:shd w:val="clear" w:color="auto" w:fill="BFBFBF" w:themeFill="background1" w:themeFillShade="BF"/>
          </w:tcPr>
          <w:p w:rsidR="00A36DC9" w:rsidRPr="00A371DA" w:rsidRDefault="00A36DC9" w:rsidP="00E8625C">
            <w:pPr>
              <w:pStyle w:val="NoSpacing"/>
              <w:rPr>
                <w:rFonts w:ascii="Arial" w:hAnsi="Arial" w:cs="Arial"/>
                <w:sz w:val="24"/>
                <w:szCs w:val="24"/>
                <w:lang w:eastAsia="en-GB"/>
              </w:rPr>
            </w:pPr>
          </w:p>
        </w:tc>
        <w:tc>
          <w:tcPr>
            <w:tcW w:w="1571" w:type="dxa"/>
            <w:shd w:val="clear" w:color="auto" w:fill="BFBFBF" w:themeFill="background1" w:themeFillShade="BF"/>
          </w:tcPr>
          <w:p w:rsidR="00A36DC9" w:rsidRPr="00A371DA" w:rsidRDefault="00A36DC9" w:rsidP="00E8625C">
            <w:pPr>
              <w:pStyle w:val="NoSpacing"/>
              <w:rPr>
                <w:rFonts w:ascii="Arial" w:hAnsi="Arial" w:cs="Arial"/>
                <w:sz w:val="24"/>
                <w:szCs w:val="24"/>
                <w:lang w:eastAsia="en-GB"/>
              </w:rPr>
            </w:pPr>
          </w:p>
        </w:tc>
        <w:tc>
          <w:tcPr>
            <w:tcW w:w="1571" w:type="dxa"/>
            <w:shd w:val="clear" w:color="auto" w:fill="BFBFBF" w:themeFill="background1" w:themeFillShade="BF"/>
          </w:tcPr>
          <w:p w:rsidR="00A36DC9" w:rsidRPr="00A371DA" w:rsidRDefault="00A36DC9" w:rsidP="00E8625C">
            <w:pPr>
              <w:pStyle w:val="NoSpacing"/>
              <w:rPr>
                <w:rFonts w:ascii="Arial" w:hAnsi="Arial" w:cs="Arial"/>
                <w:sz w:val="24"/>
                <w:szCs w:val="24"/>
                <w:lang w:eastAsia="en-GB"/>
              </w:rPr>
            </w:pPr>
          </w:p>
        </w:tc>
      </w:tr>
      <w:tr w:rsidR="00E230F5" w:rsidRPr="00A371DA" w:rsidTr="00A6542E">
        <w:tc>
          <w:tcPr>
            <w:tcW w:w="4539" w:type="dxa"/>
            <w:shd w:val="clear" w:color="auto" w:fill="auto"/>
          </w:tcPr>
          <w:p w:rsidR="00E230F5" w:rsidRPr="00A371DA" w:rsidRDefault="00A36DC9" w:rsidP="00E8625C">
            <w:pPr>
              <w:pStyle w:val="NoSpacing"/>
              <w:rPr>
                <w:rFonts w:ascii="Arial" w:hAnsi="Arial" w:cs="Arial"/>
                <w:b/>
                <w:i/>
                <w:sz w:val="24"/>
                <w:szCs w:val="24"/>
                <w:lang w:eastAsia="en-GB"/>
              </w:rPr>
            </w:pPr>
            <w:r w:rsidRPr="00A371DA">
              <w:rPr>
                <w:rFonts w:ascii="Arial" w:hAnsi="Arial" w:cs="Arial"/>
                <w:b/>
                <w:i/>
                <w:sz w:val="24"/>
                <w:szCs w:val="24"/>
                <w:lang w:eastAsia="en-GB"/>
              </w:rPr>
              <w:t>Re-Election of Directors</w:t>
            </w:r>
          </w:p>
          <w:p w:rsidR="00A36DC9" w:rsidRPr="00A371DA" w:rsidRDefault="00A36DC9" w:rsidP="00E8625C">
            <w:pPr>
              <w:pStyle w:val="NoSpacing"/>
              <w:rPr>
                <w:rFonts w:ascii="Arial" w:hAnsi="Arial" w:cs="Arial"/>
                <w:b/>
                <w:i/>
                <w:sz w:val="24"/>
                <w:szCs w:val="24"/>
                <w:lang w:eastAsia="en-GB"/>
              </w:rPr>
            </w:pPr>
          </w:p>
        </w:tc>
        <w:tc>
          <w:tcPr>
            <w:tcW w:w="1571" w:type="dxa"/>
            <w:shd w:val="clear" w:color="auto" w:fill="auto"/>
          </w:tcPr>
          <w:p w:rsidR="00E230F5" w:rsidRPr="00A371DA" w:rsidRDefault="00E230F5" w:rsidP="00E8625C">
            <w:pPr>
              <w:pStyle w:val="NoSpacing"/>
              <w:rPr>
                <w:rFonts w:ascii="Arial" w:hAnsi="Arial" w:cs="Arial"/>
                <w:sz w:val="24"/>
                <w:szCs w:val="24"/>
                <w:lang w:eastAsia="en-GB"/>
              </w:rPr>
            </w:pPr>
          </w:p>
        </w:tc>
        <w:tc>
          <w:tcPr>
            <w:tcW w:w="1571" w:type="dxa"/>
            <w:shd w:val="clear" w:color="auto" w:fill="auto"/>
          </w:tcPr>
          <w:p w:rsidR="00E230F5" w:rsidRPr="00A371DA" w:rsidRDefault="00E230F5" w:rsidP="00E8625C">
            <w:pPr>
              <w:pStyle w:val="NoSpacing"/>
              <w:rPr>
                <w:rFonts w:ascii="Arial" w:hAnsi="Arial" w:cs="Arial"/>
                <w:sz w:val="24"/>
                <w:szCs w:val="24"/>
                <w:lang w:eastAsia="en-GB"/>
              </w:rPr>
            </w:pPr>
          </w:p>
        </w:tc>
        <w:tc>
          <w:tcPr>
            <w:tcW w:w="1571" w:type="dxa"/>
            <w:shd w:val="clear" w:color="auto" w:fill="auto"/>
          </w:tcPr>
          <w:p w:rsidR="00E230F5" w:rsidRPr="00A371DA" w:rsidRDefault="00E230F5" w:rsidP="00E8625C">
            <w:pPr>
              <w:pStyle w:val="NoSpacing"/>
              <w:rPr>
                <w:rFonts w:ascii="Arial" w:hAnsi="Arial" w:cs="Arial"/>
                <w:sz w:val="24"/>
                <w:szCs w:val="24"/>
                <w:lang w:eastAsia="en-GB"/>
              </w:rPr>
            </w:pPr>
          </w:p>
        </w:tc>
        <w:tc>
          <w:tcPr>
            <w:tcW w:w="1571" w:type="dxa"/>
            <w:shd w:val="clear" w:color="auto" w:fill="auto"/>
          </w:tcPr>
          <w:p w:rsidR="00E230F5" w:rsidRPr="00A371DA" w:rsidRDefault="00E230F5" w:rsidP="00E8625C">
            <w:pPr>
              <w:pStyle w:val="NoSpacing"/>
              <w:rPr>
                <w:rFonts w:ascii="Arial" w:hAnsi="Arial" w:cs="Arial"/>
                <w:sz w:val="24"/>
                <w:szCs w:val="24"/>
                <w:lang w:eastAsia="en-GB"/>
              </w:rPr>
            </w:pPr>
          </w:p>
        </w:tc>
      </w:tr>
      <w:tr w:rsidR="00E230F5" w:rsidRPr="00A371DA" w:rsidTr="00A6542E">
        <w:tc>
          <w:tcPr>
            <w:tcW w:w="4539" w:type="dxa"/>
            <w:shd w:val="clear" w:color="auto" w:fill="auto"/>
          </w:tcPr>
          <w:p w:rsidR="00E230F5" w:rsidRPr="00A371DA" w:rsidRDefault="00AB1A18" w:rsidP="00E8625C">
            <w:pPr>
              <w:pStyle w:val="NoSpacing"/>
              <w:rPr>
                <w:rFonts w:ascii="Arial" w:hAnsi="Arial" w:cs="Arial"/>
                <w:sz w:val="24"/>
                <w:szCs w:val="24"/>
                <w:lang w:eastAsia="en-GB"/>
              </w:rPr>
            </w:pPr>
            <w:r>
              <w:rPr>
                <w:rFonts w:ascii="Arial" w:hAnsi="Arial" w:cs="Arial"/>
                <w:sz w:val="24"/>
                <w:szCs w:val="24"/>
                <w:lang w:eastAsia="en-GB"/>
              </w:rPr>
              <w:t>Margaret Cullen</w:t>
            </w:r>
          </w:p>
          <w:p w:rsidR="00A36DC9" w:rsidRPr="00A371DA" w:rsidRDefault="00A36DC9" w:rsidP="00E8625C">
            <w:pPr>
              <w:pStyle w:val="NoSpacing"/>
              <w:rPr>
                <w:rFonts w:ascii="Arial" w:hAnsi="Arial" w:cs="Arial"/>
                <w:sz w:val="24"/>
                <w:szCs w:val="24"/>
                <w:lang w:eastAsia="en-GB"/>
              </w:rPr>
            </w:pPr>
          </w:p>
        </w:tc>
        <w:tc>
          <w:tcPr>
            <w:tcW w:w="1571" w:type="dxa"/>
            <w:shd w:val="clear" w:color="auto" w:fill="auto"/>
          </w:tcPr>
          <w:p w:rsidR="00E230F5" w:rsidRPr="00A371DA" w:rsidRDefault="0033773D" w:rsidP="00E8625C">
            <w:pPr>
              <w:pStyle w:val="NoSpacing"/>
              <w:rPr>
                <w:rFonts w:ascii="Arial" w:hAnsi="Arial" w:cs="Arial"/>
                <w:sz w:val="24"/>
                <w:szCs w:val="24"/>
                <w:lang w:eastAsia="en-GB"/>
              </w:rPr>
            </w:pPr>
            <w:r w:rsidRPr="00A371DA">
              <w:rPr>
                <w:rFonts w:ascii="Arial" w:hAnsi="Arial" w:cs="Arial"/>
                <w:sz w:val="24"/>
                <w:szCs w:val="24"/>
                <w:lang w:eastAsia="en-GB"/>
              </w:rPr>
              <w:t>5</w:t>
            </w:r>
            <w:r w:rsidR="00AB358D">
              <w:rPr>
                <w:rFonts w:ascii="Arial" w:hAnsi="Arial" w:cs="Arial"/>
                <w:sz w:val="24"/>
                <w:szCs w:val="24"/>
                <w:lang w:eastAsia="en-GB"/>
              </w:rPr>
              <w:t>661</w:t>
            </w:r>
          </w:p>
        </w:tc>
        <w:tc>
          <w:tcPr>
            <w:tcW w:w="1571" w:type="dxa"/>
            <w:shd w:val="clear" w:color="auto" w:fill="auto"/>
          </w:tcPr>
          <w:p w:rsidR="00E230F5" w:rsidRPr="00A371DA" w:rsidRDefault="001F442D" w:rsidP="00E8625C">
            <w:pPr>
              <w:pStyle w:val="NoSpacing"/>
              <w:rPr>
                <w:rFonts w:ascii="Arial" w:hAnsi="Arial" w:cs="Arial"/>
                <w:sz w:val="24"/>
                <w:szCs w:val="24"/>
                <w:lang w:eastAsia="en-GB"/>
              </w:rPr>
            </w:pPr>
            <w:r w:rsidRPr="00A371DA">
              <w:rPr>
                <w:rFonts w:ascii="Arial" w:hAnsi="Arial" w:cs="Arial"/>
                <w:sz w:val="24"/>
                <w:szCs w:val="24"/>
                <w:lang w:eastAsia="en-GB"/>
              </w:rPr>
              <w:t>1</w:t>
            </w:r>
            <w:r w:rsidR="00AB358D">
              <w:rPr>
                <w:rFonts w:ascii="Arial" w:hAnsi="Arial" w:cs="Arial"/>
                <w:sz w:val="24"/>
                <w:szCs w:val="24"/>
                <w:lang w:eastAsia="en-GB"/>
              </w:rPr>
              <w:t>13</w:t>
            </w:r>
          </w:p>
        </w:tc>
        <w:tc>
          <w:tcPr>
            <w:tcW w:w="1571" w:type="dxa"/>
            <w:shd w:val="clear" w:color="auto" w:fill="auto"/>
          </w:tcPr>
          <w:p w:rsidR="00E230F5" w:rsidRPr="00A371DA" w:rsidRDefault="00AB358D" w:rsidP="00E8625C">
            <w:pPr>
              <w:pStyle w:val="NoSpacing"/>
              <w:rPr>
                <w:rFonts w:ascii="Arial" w:hAnsi="Arial" w:cs="Arial"/>
                <w:sz w:val="24"/>
                <w:szCs w:val="24"/>
                <w:lang w:eastAsia="en-GB"/>
              </w:rPr>
            </w:pPr>
            <w:r>
              <w:rPr>
                <w:rFonts w:ascii="Arial" w:hAnsi="Arial" w:cs="Arial"/>
                <w:sz w:val="24"/>
                <w:szCs w:val="24"/>
                <w:lang w:eastAsia="en-GB"/>
              </w:rPr>
              <w:t>32</w:t>
            </w:r>
          </w:p>
        </w:tc>
        <w:tc>
          <w:tcPr>
            <w:tcW w:w="1571" w:type="dxa"/>
            <w:shd w:val="clear" w:color="auto" w:fill="auto"/>
          </w:tcPr>
          <w:p w:rsidR="00E230F5" w:rsidRPr="00A371DA" w:rsidRDefault="003F508F" w:rsidP="00E8625C">
            <w:pPr>
              <w:pStyle w:val="NoSpacing"/>
              <w:rPr>
                <w:rFonts w:ascii="Arial" w:hAnsi="Arial" w:cs="Arial"/>
                <w:sz w:val="24"/>
                <w:szCs w:val="24"/>
                <w:lang w:eastAsia="en-GB"/>
              </w:rPr>
            </w:pPr>
            <w:r w:rsidRPr="00A371DA">
              <w:rPr>
                <w:rFonts w:ascii="Arial" w:hAnsi="Arial" w:cs="Arial"/>
                <w:sz w:val="24"/>
                <w:szCs w:val="24"/>
                <w:lang w:eastAsia="en-GB"/>
              </w:rPr>
              <w:t>98.</w:t>
            </w:r>
            <w:r w:rsidR="0033773D" w:rsidRPr="00A371DA">
              <w:rPr>
                <w:rFonts w:ascii="Arial" w:hAnsi="Arial" w:cs="Arial"/>
                <w:sz w:val="24"/>
                <w:szCs w:val="24"/>
                <w:lang w:eastAsia="en-GB"/>
              </w:rPr>
              <w:t>0</w:t>
            </w:r>
            <w:r w:rsidR="001F442D" w:rsidRPr="00A371DA">
              <w:rPr>
                <w:rFonts w:ascii="Arial" w:hAnsi="Arial" w:cs="Arial"/>
                <w:sz w:val="24"/>
                <w:szCs w:val="24"/>
                <w:lang w:eastAsia="en-GB"/>
              </w:rPr>
              <w:t>%</w:t>
            </w:r>
          </w:p>
        </w:tc>
      </w:tr>
      <w:tr w:rsidR="00E230F5" w:rsidRPr="00A371DA" w:rsidTr="00A6542E">
        <w:tc>
          <w:tcPr>
            <w:tcW w:w="4539" w:type="dxa"/>
            <w:shd w:val="clear" w:color="auto" w:fill="auto"/>
          </w:tcPr>
          <w:p w:rsidR="00E230F5" w:rsidRPr="00A371DA" w:rsidRDefault="00AB1A18" w:rsidP="00E8625C">
            <w:pPr>
              <w:pStyle w:val="NoSpacing"/>
              <w:rPr>
                <w:rFonts w:ascii="Arial" w:hAnsi="Arial" w:cs="Arial"/>
                <w:sz w:val="24"/>
                <w:szCs w:val="24"/>
                <w:lang w:eastAsia="en-GB"/>
              </w:rPr>
            </w:pPr>
            <w:r>
              <w:rPr>
                <w:rFonts w:ascii="Arial" w:hAnsi="Arial" w:cs="Arial"/>
                <w:sz w:val="24"/>
                <w:szCs w:val="24"/>
                <w:lang w:eastAsia="en-GB"/>
              </w:rPr>
              <w:t>Keith Jess</w:t>
            </w:r>
          </w:p>
          <w:p w:rsidR="00A36DC9" w:rsidRPr="00A371DA" w:rsidRDefault="00A36DC9" w:rsidP="00E8625C">
            <w:pPr>
              <w:pStyle w:val="NoSpacing"/>
              <w:rPr>
                <w:rFonts w:ascii="Arial" w:hAnsi="Arial" w:cs="Arial"/>
                <w:sz w:val="24"/>
                <w:szCs w:val="24"/>
                <w:lang w:eastAsia="en-GB"/>
              </w:rPr>
            </w:pPr>
          </w:p>
        </w:tc>
        <w:tc>
          <w:tcPr>
            <w:tcW w:w="1571" w:type="dxa"/>
            <w:shd w:val="clear" w:color="auto" w:fill="auto"/>
          </w:tcPr>
          <w:p w:rsidR="00E230F5" w:rsidRPr="00A371DA" w:rsidRDefault="0033773D" w:rsidP="00E8625C">
            <w:pPr>
              <w:pStyle w:val="NoSpacing"/>
              <w:rPr>
                <w:rFonts w:ascii="Arial" w:hAnsi="Arial" w:cs="Arial"/>
                <w:sz w:val="24"/>
                <w:szCs w:val="24"/>
                <w:lang w:eastAsia="en-GB"/>
              </w:rPr>
            </w:pPr>
            <w:r w:rsidRPr="00A371DA">
              <w:rPr>
                <w:rFonts w:ascii="Arial" w:hAnsi="Arial" w:cs="Arial"/>
                <w:sz w:val="24"/>
                <w:szCs w:val="24"/>
                <w:lang w:eastAsia="en-GB"/>
              </w:rPr>
              <w:t>5</w:t>
            </w:r>
            <w:r w:rsidR="00615508">
              <w:rPr>
                <w:rFonts w:ascii="Arial" w:hAnsi="Arial" w:cs="Arial"/>
                <w:sz w:val="24"/>
                <w:szCs w:val="24"/>
                <w:lang w:eastAsia="en-GB"/>
              </w:rPr>
              <w:t>667</w:t>
            </w:r>
          </w:p>
        </w:tc>
        <w:tc>
          <w:tcPr>
            <w:tcW w:w="1571" w:type="dxa"/>
            <w:shd w:val="clear" w:color="auto" w:fill="auto"/>
          </w:tcPr>
          <w:p w:rsidR="00E230F5" w:rsidRPr="00A371DA" w:rsidRDefault="001F442D" w:rsidP="00E8625C">
            <w:pPr>
              <w:pStyle w:val="NoSpacing"/>
              <w:rPr>
                <w:rFonts w:ascii="Arial" w:hAnsi="Arial" w:cs="Arial"/>
                <w:sz w:val="24"/>
                <w:szCs w:val="24"/>
                <w:lang w:eastAsia="en-GB"/>
              </w:rPr>
            </w:pPr>
            <w:r w:rsidRPr="00A371DA">
              <w:rPr>
                <w:rFonts w:ascii="Arial" w:hAnsi="Arial" w:cs="Arial"/>
                <w:sz w:val="24"/>
                <w:szCs w:val="24"/>
                <w:lang w:eastAsia="en-GB"/>
              </w:rPr>
              <w:t>1</w:t>
            </w:r>
            <w:r w:rsidR="00615508">
              <w:rPr>
                <w:rFonts w:ascii="Arial" w:hAnsi="Arial" w:cs="Arial"/>
                <w:sz w:val="24"/>
                <w:szCs w:val="24"/>
                <w:lang w:eastAsia="en-GB"/>
              </w:rPr>
              <w:t>07</w:t>
            </w:r>
          </w:p>
        </w:tc>
        <w:tc>
          <w:tcPr>
            <w:tcW w:w="1571" w:type="dxa"/>
            <w:shd w:val="clear" w:color="auto" w:fill="auto"/>
          </w:tcPr>
          <w:p w:rsidR="00E230F5" w:rsidRPr="00A371DA" w:rsidRDefault="00615508" w:rsidP="00E8625C">
            <w:pPr>
              <w:pStyle w:val="NoSpacing"/>
              <w:rPr>
                <w:rFonts w:ascii="Arial" w:hAnsi="Arial" w:cs="Arial"/>
                <w:sz w:val="24"/>
                <w:szCs w:val="24"/>
                <w:lang w:eastAsia="en-GB"/>
              </w:rPr>
            </w:pPr>
            <w:r>
              <w:rPr>
                <w:rFonts w:ascii="Arial" w:hAnsi="Arial" w:cs="Arial"/>
                <w:sz w:val="24"/>
                <w:szCs w:val="24"/>
                <w:lang w:eastAsia="en-GB"/>
              </w:rPr>
              <w:t>32</w:t>
            </w:r>
          </w:p>
        </w:tc>
        <w:tc>
          <w:tcPr>
            <w:tcW w:w="1571" w:type="dxa"/>
            <w:shd w:val="clear" w:color="auto" w:fill="auto"/>
          </w:tcPr>
          <w:p w:rsidR="00E230F5" w:rsidRPr="00A371DA" w:rsidRDefault="00465145" w:rsidP="00E8625C">
            <w:pPr>
              <w:pStyle w:val="NoSpacing"/>
              <w:rPr>
                <w:rFonts w:ascii="Arial" w:hAnsi="Arial" w:cs="Arial"/>
                <w:sz w:val="24"/>
                <w:szCs w:val="24"/>
                <w:lang w:eastAsia="en-GB"/>
              </w:rPr>
            </w:pPr>
            <w:r w:rsidRPr="00A371DA">
              <w:rPr>
                <w:rFonts w:ascii="Arial" w:hAnsi="Arial" w:cs="Arial"/>
                <w:sz w:val="24"/>
                <w:szCs w:val="24"/>
                <w:lang w:eastAsia="en-GB"/>
              </w:rPr>
              <w:t>9</w:t>
            </w:r>
            <w:r w:rsidR="00615508">
              <w:rPr>
                <w:rFonts w:ascii="Arial" w:hAnsi="Arial" w:cs="Arial"/>
                <w:sz w:val="24"/>
                <w:szCs w:val="24"/>
                <w:lang w:eastAsia="en-GB"/>
              </w:rPr>
              <w:t>8.1</w:t>
            </w:r>
            <w:r w:rsidR="001F442D" w:rsidRPr="00A371DA">
              <w:rPr>
                <w:rFonts w:ascii="Arial" w:hAnsi="Arial" w:cs="Arial"/>
                <w:sz w:val="24"/>
                <w:szCs w:val="24"/>
                <w:lang w:eastAsia="en-GB"/>
              </w:rPr>
              <w:t>%</w:t>
            </w:r>
          </w:p>
        </w:tc>
      </w:tr>
      <w:tr w:rsidR="00A6542E" w:rsidRPr="00A371DA" w:rsidTr="00A6542E">
        <w:trPr>
          <w:trHeight w:val="484"/>
        </w:trPr>
        <w:tc>
          <w:tcPr>
            <w:tcW w:w="4539" w:type="dxa"/>
            <w:shd w:val="clear" w:color="auto" w:fill="auto"/>
          </w:tcPr>
          <w:p w:rsidR="00A6542E" w:rsidRPr="00A371DA" w:rsidRDefault="00AB1A18" w:rsidP="00E8625C">
            <w:pPr>
              <w:pStyle w:val="NoSpacing"/>
              <w:rPr>
                <w:rFonts w:ascii="Arial" w:hAnsi="Arial" w:cs="Arial"/>
                <w:sz w:val="24"/>
                <w:szCs w:val="24"/>
                <w:lang w:eastAsia="en-GB"/>
              </w:rPr>
            </w:pPr>
            <w:r>
              <w:rPr>
                <w:rFonts w:ascii="Arial" w:hAnsi="Arial" w:cs="Arial"/>
                <w:sz w:val="24"/>
                <w:szCs w:val="24"/>
                <w:lang w:eastAsia="en-GB"/>
              </w:rPr>
              <w:t>Declan Moore</w:t>
            </w:r>
          </w:p>
        </w:tc>
        <w:tc>
          <w:tcPr>
            <w:tcW w:w="1571" w:type="dxa"/>
            <w:shd w:val="clear" w:color="auto" w:fill="auto"/>
          </w:tcPr>
          <w:p w:rsidR="00A6542E" w:rsidRPr="00A371DA" w:rsidRDefault="0033773D" w:rsidP="00E8625C">
            <w:pPr>
              <w:pStyle w:val="NoSpacing"/>
              <w:rPr>
                <w:rFonts w:ascii="Arial" w:hAnsi="Arial" w:cs="Arial"/>
                <w:sz w:val="24"/>
                <w:szCs w:val="24"/>
                <w:lang w:eastAsia="en-GB"/>
              </w:rPr>
            </w:pPr>
            <w:r w:rsidRPr="00A371DA">
              <w:rPr>
                <w:rFonts w:ascii="Arial" w:hAnsi="Arial" w:cs="Arial"/>
                <w:sz w:val="24"/>
                <w:szCs w:val="24"/>
                <w:lang w:eastAsia="en-GB"/>
              </w:rPr>
              <w:t>5</w:t>
            </w:r>
            <w:r w:rsidR="00615508">
              <w:rPr>
                <w:rFonts w:ascii="Arial" w:hAnsi="Arial" w:cs="Arial"/>
                <w:sz w:val="24"/>
                <w:szCs w:val="24"/>
                <w:lang w:eastAsia="en-GB"/>
              </w:rPr>
              <w:t>663</w:t>
            </w:r>
          </w:p>
        </w:tc>
        <w:tc>
          <w:tcPr>
            <w:tcW w:w="1571" w:type="dxa"/>
            <w:shd w:val="clear" w:color="auto" w:fill="auto"/>
          </w:tcPr>
          <w:p w:rsidR="00A6542E" w:rsidRPr="00A371DA" w:rsidRDefault="00615508" w:rsidP="00E8625C">
            <w:pPr>
              <w:pStyle w:val="NoSpacing"/>
              <w:rPr>
                <w:rFonts w:ascii="Arial" w:hAnsi="Arial" w:cs="Arial"/>
                <w:sz w:val="24"/>
                <w:szCs w:val="24"/>
                <w:lang w:eastAsia="en-GB"/>
              </w:rPr>
            </w:pPr>
            <w:r>
              <w:rPr>
                <w:rFonts w:ascii="Arial" w:hAnsi="Arial" w:cs="Arial"/>
                <w:sz w:val="24"/>
                <w:szCs w:val="24"/>
                <w:lang w:eastAsia="en-GB"/>
              </w:rPr>
              <w:t>111</w:t>
            </w:r>
          </w:p>
        </w:tc>
        <w:tc>
          <w:tcPr>
            <w:tcW w:w="1571" w:type="dxa"/>
            <w:shd w:val="clear" w:color="auto" w:fill="auto"/>
          </w:tcPr>
          <w:p w:rsidR="00A6542E" w:rsidRPr="00A371DA" w:rsidRDefault="00615508" w:rsidP="00E8625C">
            <w:pPr>
              <w:pStyle w:val="NoSpacing"/>
              <w:rPr>
                <w:rFonts w:ascii="Arial" w:hAnsi="Arial" w:cs="Arial"/>
                <w:sz w:val="24"/>
                <w:szCs w:val="24"/>
                <w:lang w:eastAsia="en-GB"/>
              </w:rPr>
            </w:pPr>
            <w:r>
              <w:rPr>
                <w:rFonts w:ascii="Arial" w:hAnsi="Arial" w:cs="Arial"/>
                <w:sz w:val="24"/>
                <w:szCs w:val="24"/>
                <w:lang w:eastAsia="en-GB"/>
              </w:rPr>
              <w:t>32</w:t>
            </w:r>
          </w:p>
        </w:tc>
        <w:tc>
          <w:tcPr>
            <w:tcW w:w="1571" w:type="dxa"/>
            <w:shd w:val="clear" w:color="auto" w:fill="auto"/>
          </w:tcPr>
          <w:p w:rsidR="00A6542E" w:rsidRPr="00A371DA" w:rsidRDefault="003F508F" w:rsidP="00E8625C">
            <w:pPr>
              <w:pStyle w:val="NoSpacing"/>
              <w:rPr>
                <w:rFonts w:ascii="Arial" w:hAnsi="Arial" w:cs="Arial"/>
                <w:sz w:val="24"/>
                <w:szCs w:val="24"/>
                <w:lang w:eastAsia="en-GB"/>
              </w:rPr>
            </w:pPr>
            <w:r w:rsidRPr="00A371DA">
              <w:rPr>
                <w:rFonts w:ascii="Arial" w:hAnsi="Arial" w:cs="Arial"/>
                <w:sz w:val="24"/>
                <w:szCs w:val="24"/>
                <w:lang w:eastAsia="en-GB"/>
              </w:rPr>
              <w:t>98.</w:t>
            </w:r>
            <w:r w:rsidR="00615508">
              <w:rPr>
                <w:rFonts w:ascii="Arial" w:hAnsi="Arial" w:cs="Arial"/>
                <w:sz w:val="24"/>
                <w:szCs w:val="24"/>
                <w:lang w:eastAsia="en-GB"/>
              </w:rPr>
              <w:t>1</w:t>
            </w:r>
            <w:r w:rsidR="00A6542E" w:rsidRPr="00A371DA">
              <w:rPr>
                <w:rFonts w:ascii="Arial" w:hAnsi="Arial" w:cs="Arial"/>
                <w:sz w:val="24"/>
                <w:szCs w:val="24"/>
                <w:lang w:eastAsia="en-GB"/>
              </w:rPr>
              <w:t>%</w:t>
            </w:r>
          </w:p>
        </w:tc>
      </w:tr>
      <w:tr w:rsidR="00504CDD" w:rsidRPr="00A371DA" w:rsidTr="00AB358D">
        <w:trPr>
          <w:trHeight w:val="274"/>
        </w:trPr>
        <w:tc>
          <w:tcPr>
            <w:tcW w:w="4539" w:type="dxa"/>
            <w:shd w:val="clear" w:color="auto" w:fill="BFBFBF" w:themeFill="background1" w:themeFillShade="BF"/>
          </w:tcPr>
          <w:p w:rsidR="00504CDD" w:rsidRDefault="00504CDD" w:rsidP="00E8625C">
            <w:pPr>
              <w:pStyle w:val="NoSpacing"/>
              <w:rPr>
                <w:rFonts w:ascii="Arial" w:hAnsi="Arial" w:cs="Arial"/>
                <w:sz w:val="24"/>
                <w:szCs w:val="24"/>
                <w:lang w:eastAsia="en-GB"/>
              </w:rPr>
            </w:pPr>
          </w:p>
        </w:tc>
        <w:tc>
          <w:tcPr>
            <w:tcW w:w="1571" w:type="dxa"/>
            <w:shd w:val="clear" w:color="auto" w:fill="BFBFBF" w:themeFill="background1" w:themeFillShade="BF"/>
          </w:tcPr>
          <w:p w:rsidR="00504CDD" w:rsidRPr="00A371DA" w:rsidRDefault="00504CDD" w:rsidP="00E8625C">
            <w:pPr>
              <w:pStyle w:val="NoSpacing"/>
              <w:rPr>
                <w:rFonts w:ascii="Arial" w:hAnsi="Arial" w:cs="Arial"/>
                <w:sz w:val="24"/>
                <w:szCs w:val="24"/>
                <w:lang w:eastAsia="en-GB"/>
              </w:rPr>
            </w:pPr>
          </w:p>
        </w:tc>
        <w:tc>
          <w:tcPr>
            <w:tcW w:w="1571" w:type="dxa"/>
            <w:shd w:val="clear" w:color="auto" w:fill="BFBFBF" w:themeFill="background1" w:themeFillShade="BF"/>
          </w:tcPr>
          <w:p w:rsidR="00504CDD" w:rsidRPr="00A371DA" w:rsidRDefault="00504CDD" w:rsidP="00E8625C">
            <w:pPr>
              <w:pStyle w:val="NoSpacing"/>
              <w:rPr>
                <w:rFonts w:ascii="Arial" w:hAnsi="Arial" w:cs="Arial"/>
                <w:sz w:val="24"/>
                <w:szCs w:val="24"/>
                <w:lang w:eastAsia="en-GB"/>
              </w:rPr>
            </w:pPr>
          </w:p>
        </w:tc>
        <w:tc>
          <w:tcPr>
            <w:tcW w:w="1571" w:type="dxa"/>
            <w:shd w:val="clear" w:color="auto" w:fill="BFBFBF" w:themeFill="background1" w:themeFillShade="BF"/>
          </w:tcPr>
          <w:p w:rsidR="00504CDD" w:rsidRPr="00A371DA" w:rsidRDefault="00504CDD" w:rsidP="00E8625C">
            <w:pPr>
              <w:pStyle w:val="NoSpacing"/>
              <w:rPr>
                <w:rFonts w:ascii="Arial" w:hAnsi="Arial" w:cs="Arial"/>
                <w:sz w:val="24"/>
                <w:szCs w:val="24"/>
                <w:lang w:eastAsia="en-GB"/>
              </w:rPr>
            </w:pPr>
          </w:p>
        </w:tc>
        <w:tc>
          <w:tcPr>
            <w:tcW w:w="1571" w:type="dxa"/>
            <w:shd w:val="clear" w:color="auto" w:fill="BFBFBF" w:themeFill="background1" w:themeFillShade="BF"/>
          </w:tcPr>
          <w:p w:rsidR="00504CDD" w:rsidRPr="00A371DA" w:rsidRDefault="00504CDD" w:rsidP="00E8625C">
            <w:pPr>
              <w:pStyle w:val="NoSpacing"/>
              <w:rPr>
                <w:rFonts w:ascii="Arial" w:hAnsi="Arial" w:cs="Arial"/>
                <w:sz w:val="24"/>
                <w:szCs w:val="24"/>
                <w:lang w:eastAsia="en-GB"/>
              </w:rPr>
            </w:pPr>
          </w:p>
        </w:tc>
      </w:tr>
      <w:tr w:rsidR="00504CDD" w:rsidRPr="00A371DA" w:rsidTr="00A6542E">
        <w:trPr>
          <w:trHeight w:val="484"/>
        </w:trPr>
        <w:tc>
          <w:tcPr>
            <w:tcW w:w="4539" w:type="dxa"/>
            <w:shd w:val="clear" w:color="auto" w:fill="auto"/>
          </w:tcPr>
          <w:p w:rsidR="00504CDD" w:rsidRPr="00504CDD" w:rsidRDefault="00504CDD" w:rsidP="00E8625C">
            <w:pPr>
              <w:pStyle w:val="NoSpacing"/>
              <w:rPr>
                <w:rFonts w:ascii="Arial" w:hAnsi="Arial" w:cs="Arial"/>
                <w:b/>
                <w:bCs/>
                <w:i/>
                <w:iCs/>
                <w:sz w:val="24"/>
                <w:szCs w:val="24"/>
                <w:lang w:eastAsia="en-GB"/>
              </w:rPr>
            </w:pPr>
            <w:r w:rsidRPr="00504CDD">
              <w:rPr>
                <w:rFonts w:ascii="Arial" w:hAnsi="Arial" w:cs="Arial"/>
                <w:b/>
                <w:bCs/>
                <w:i/>
                <w:iCs/>
                <w:sz w:val="24"/>
                <w:szCs w:val="24"/>
                <w:lang w:eastAsia="en-GB"/>
              </w:rPr>
              <w:t>Special Resolution</w:t>
            </w:r>
          </w:p>
        </w:tc>
        <w:tc>
          <w:tcPr>
            <w:tcW w:w="1571" w:type="dxa"/>
            <w:shd w:val="clear" w:color="auto" w:fill="auto"/>
          </w:tcPr>
          <w:p w:rsidR="00504CDD" w:rsidRPr="00A371DA" w:rsidRDefault="00504CDD" w:rsidP="00E8625C">
            <w:pPr>
              <w:pStyle w:val="NoSpacing"/>
              <w:rPr>
                <w:rFonts w:ascii="Arial" w:hAnsi="Arial" w:cs="Arial"/>
                <w:sz w:val="24"/>
                <w:szCs w:val="24"/>
                <w:lang w:eastAsia="en-GB"/>
              </w:rPr>
            </w:pPr>
          </w:p>
        </w:tc>
        <w:tc>
          <w:tcPr>
            <w:tcW w:w="1571" w:type="dxa"/>
            <w:shd w:val="clear" w:color="auto" w:fill="auto"/>
          </w:tcPr>
          <w:p w:rsidR="00504CDD" w:rsidRPr="00A371DA" w:rsidRDefault="00504CDD" w:rsidP="00E8625C">
            <w:pPr>
              <w:pStyle w:val="NoSpacing"/>
              <w:rPr>
                <w:rFonts w:ascii="Arial" w:hAnsi="Arial" w:cs="Arial"/>
                <w:sz w:val="24"/>
                <w:szCs w:val="24"/>
                <w:lang w:eastAsia="en-GB"/>
              </w:rPr>
            </w:pPr>
          </w:p>
        </w:tc>
        <w:tc>
          <w:tcPr>
            <w:tcW w:w="1571" w:type="dxa"/>
            <w:shd w:val="clear" w:color="auto" w:fill="auto"/>
          </w:tcPr>
          <w:p w:rsidR="00504CDD" w:rsidRPr="00A371DA" w:rsidRDefault="00504CDD" w:rsidP="00E8625C">
            <w:pPr>
              <w:pStyle w:val="NoSpacing"/>
              <w:rPr>
                <w:rFonts w:ascii="Arial" w:hAnsi="Arial" w:cs="Arial"/>
                <w:sz w:val="24"/>
                <w:szCs w:val="24"/>
                <w:lang w:eastAsia="en-GB"/>
              </w:rPr>
            </w:pPr>
          </w:p>
        </w:tc>
        <w:tc>
          <w:tcPr>
            <w:tcW w:w="1571" w:type="dxa"/>
            <w:shd w:val="clear" w:color="auto" w:fill="auto"/>
          </w:tcPr>
          <w:p w:rsidR="00504CDD" w:rsidRPr="00A371DA" w:rsidRDefault="00504CDD" w:rsidP="00E8625C">
            <w:pPr>
              <w:pStyle w:val="NoSpacing"/>
              <w:rPr>
                <w:rFonts w:ascii="Arial" w:hAnsi="Arial" w:cs="Arial"/>
                <w:sz w:val="24"/>
                <w:szCs w:val="24"/>
                <w:lang w:eastAsia="en-GB"/>
              </w:rPr>
            </w:pPr>
          </w:p>
        </w:tc>
      </w:tr>
      <w:tr w:rsidR="00504CDD" w:rsidRPr="00A371DA" w:rsidTr="00A6542E">
        <w:trPr>
          <w:trHeight w:val="484"/>
        </w:trPr>
        <w:tc>
          <w:tcPr>
            <w:tcW w:w="4539" w:type="dxa"/>
            <w:shd w:val="clear" w:color="auto" w:fill="auto"/>
          </w:tcPr>
          <w:p w:rsidR="00504CDD" w:rsidRDefault="00AB358D" w:rsidP="00E8625C">
            <w:pPr>
              <w:pStyle w:val="NoSpacing"/>
              <w:rPr>
                <w:rFonts w:ascii="Arial" w:hAnsi="Arial" w:cs="Arial"/>
                <w:iCs/>
                <w:sz w:val="24"/>
                <w:szCs w:val="24"/>
              </w:rPr>
            </w:pPr>
            <w:r w:rsidRPr="00AB358D">
              <w:rPr>
                <w:rFonts w:ascii="Arial" w:hAnsi="Arial" w:cs="Arial"/>
                <w:iCs/>
                <w:sz w:val="24"/>
                <w:szCs w:val="24"/>
              </w:rPr>
              <w:t>To consider and, if thought fit, pass a Special Resolution that the Rules of the Society be amended in the manner specified in the document produced to the meeting and initialled by the Chair of the meeting for the purposes of identification.</w:t>
            </w:r>
          </w:p>
          <w:p w:rsidR="002B37E2" w:rsidRPr="00AB358D" w:rsidRDefault="002B37E2" w:rsidP="00E8625C">
            <w:pPr>
              <w:pStyle w:val="NoSpacing"/>
              <w:rPr>
                <w:rFonts w:ascii="Arial" w:hAnsi="Arial" w:cs="Arial"/>
                <w:b/>
                <w:bCs/>
                <w:i/>
                <w:iCs/>
                <w:sz w:val="24"/>
                <w:szCs w:val="24"/>
                <w:lang w:eastAsia="en-GB"/>
              </w:rPr>
            </w:pPr>
          </w:p>
        </w:tc>
        <w:tc>
          <w:tcPr>
            <w:tcW w:w="1571" w:type="dxa"/>
            <w:shd w:val="clear" w:color="auto" w:fill="auto"/>
          </w:tcPr>
          <w:p w:rsidR="00504CDD" w:rsidRPr="00A371DA" w:rsidRDefault="00DE7DEF" w:rsidP="00E8625C">
            <w:pPr>
              <w:pStyle w:val="NoSpacing"/>
              <w:rPr>
                <w:rFonts w:ascii="Arial" w:hAnsi="Arial" w:cs="Arial"/>
                <w:sz w:val="24"/>
                <w:szCs w:val="24"/>
                <w:lang w:eastAsia="en-GB"/>
              </w:rPr>
            </w:pPr>
            <w:r>
              <w:rPr>
                <w:rFonts w:ascii="Arial" w:hAnsi="Arial" w:cs="Arial"/>
                <w:sz w:val="24"/>
                <w:szCs w:val="24"/>
                <w:lang w:eastAsia="en-GB"/>
              </w:rPr>
              <w:t>5682</w:t>
            </w:r>
          </w:p>
        </w:tc>
        <w:tc>
          <w:tcPr>
            <w:tcW w:w="1571" w:type="dxa"/>
            <w:shd w:val="clear" w:color="auto" w:fill="auto"/>
          </w:tcPr>
          <w:p w:rsidR="00504CDD" w:rsidRPr="00A371DA" w:rsidRDefault="00DE7DEF" w:rsidP="00E8625C">
            <w:pPr>
              <w:pStyle w:val="NoSpacing"/>
              <w:rPr>
                <w:rFonts w:ascii="Arial" w:hAnsi="Arial" w:cs="Arial"/>
                <w:sz w:val="24"/>
                <w:szCs w:val="24"/>
                <w:lang w:eastAsia="en-GB"/>
              </w:rPr>
            </w:pPr>
            <w:r>
              <w:rPr>
                <w:rFonts w:ascii="Arial" w:hAnsi="Arial" w:cs="Arial"/>
                <w:sz w:val="24"/>
                <w:szCs w:val="24"/>
                <w:lang w:eastAsia="en-GB"/>
              </w:rPr>
              <w:t>73</w:t>
            </w:r>
          </w:p>
        </w:tc>
        <w:tc>
          <w:tcPr>
            <w:tcW w:w="1571" w:type="dxa"/>
            <w:shd w:val="clear" w:color="auto" w:fill="auto"/>
          </w:tcPr>
          <w:p w:rsidR="00504CDD" w:rsidRPr="00A371DA" w:rsidRDefault="00DE7DEF" w:rsidP="00E8625C">
            <w:pPr>
              <w:pStyle w:val="NoSpacing"/>
              <w:rPr>
                <w:rFonts w:ascii="Arial" w:hAnsi="Arial" w:cs="Arial"/>
                <w:sz w:val="24"/>
                <w:szCs w:val="24"/>
                <w:lang w:eastAsia="en-GB"/>
              </w:rPr>
            </w:pPr>
            <w:r>
              <w:rPr>
                <w:rFonts w:ascii="Arial" w:hAnsi="Arial" w:cs="Arial"/>
                <w:sz w:val="24"/>
                <w:szCs w:val="24"/>
                <w:lang w:eastAsia="en-GB"/>
              </w:rPr>
              <w:t>51</w:t>
            </w:r>
          </w:p>
        </w:tc>
        <w:tc>
          <w:tcPr>
            <w:tcW w:w="1571" w:type="dxa"/>
            <w:shd w:val="clear" w:color="auto" w:fill="auto"/>
          </w:tcPr>
          <w:p w:rsidR="00504CDD" w:rsidRPr="00A371DA" w:rsidRDefault="00DE7DEF" w:rsidP="00E8625C">
            <w:pPr>
              <w:pStyle w:val="NoSpacing"/>
              <w:rPr>
                <w:rFonts w:ascii="Arial" w:hAnsi="Arial" w:cs="Arial"/>
                <w:sz w:val="24"/>
                <w:szCs w:val="24"/>
                <w:lang w:eastAsia="en-GB"/>
              </w:rPr>
            </w:pPr>
            <w:r>
              <w:rPr>
                <w:rFonts w:ascii="Arial" w:hAnsi="Arial" w:cs="Arial"/>
                <w:sz w:val="24"/>
                <w:szCs w:val="24"/>
                <w:lang w:eastAsia="en-GB"/>
              </w:rPr>
              <w:t>98.7</w:t>
            </w:r>
            <w:r w:rsidR="00724CE8">
              <w:rPr>
                <w:rFonts w:ascii="Arial" w:hAnsi="Arial" w:cs="Arial"/>
                <w:sz w:val="24"/>
                <w:szCs w:val="24"/>
                <w:lang w:eastAsia="en-GB"/>
              </w:rPr>
              <w:t>%</w:t>
            </w:r>
            <w:bookmarkStart w:id="0" w:name="_GoBack"/>
            <w:bookmarkEnd w:id="0"/>
          </w:p>
        </w:tc>
      </w:tr>
    </w:tbl>
    <w:p w:rsidR="00E8625C" w:rsidRPr="00A371DA" w:rsidRDefault="00E8625C" w:rsidP="00E8625C">
      <w:pPr>
        <w:rPr>
          <w:rFonts w:ascii="Arial" w:hAnsi="Arial" w:cs="Arial"/>
          <w:sz w:val="24"/>
          <w:szCs w:val="24"/>
        </w:rPr>
      </w:pPr>
    </w:p>
    <w:sectPr w:rsidR="00E8625C" w:rsidRPr="00A371DA" w:rsidSect="00E862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5C"/>
    <w:rsid w:val="00004D2D"/>
    <w:rsid w:val="00090C67"/>
    <w:rsid w:val="000D368E"/>
    <w:rsid w:val="000E5E56"/>
    <w:rsid w:val="001221F4"/>
    <w:rsid w:val="001F442D"/>
    <w:rsid w:val="002B0D38"/>
    <w:rsid w:val="002B37E2"/>
    <w:rsid w:val="0033773D"/>
    <w:rsid w:val="003F508F"/>
    <w:rsid w:val="00405678"/>
    <w:rsid w:val="00465145"/>
    <w:rsid w:val="00504CDD"/>
    <w:rsid w:val="00526B77"/>
    <w:rsid w:val="005810AE"/>
    <w:rsid w:val="00615508"/>
    <w:rsid w:val="00696787"/>
    <w:rsid w:val="00724CE8"/>
    <w:rsid w:val="007E185C"/>
    <w:rsid w:val="007F16A7"/>
    <w:rsid w:val="0081614C"/>
    <w:rsid w:val="00836B4D"/>
    <w:rsid w:val="00A34465"/>
    <w:rsid w:val="00A36DC9"/>
    <w:rsid w:val="00A371DA"/>
    <w:rsid w:val="00A6542E"/>
    <w:rsid w:val="00A73F74"/>
    <w:rsid w:val="00A75AE7"/>
    <w:rsid w:val="00AB1A18"/>
    <w:rsid w:val="00AB358D"/>
    <w:rsid w:val="00AE339F"/>
    <w:rsid w:val="00B706A1"/>
    <w:rsid w:val="00BF511F"/>
    <w:rsid w:val="00C57555"/>
    <w:rsid w:val="00C625F0"/>
    <w:rsid w:val="00DE7DEF"/>
    <w:rsid w:val="00E12339"/>
    <w:rsid w:val="00E230F5"/>
    <w:rsid w:val="00E8625C"/>
    <w:rsid w:val="00E96397"/>
    <w:rsid w:val="00EA4B09"/>
    <w:rsid w:val="00F9205A"/>
    <w:rsid w:val="00FF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BCF3"/>
  <w15:docId w15:val="{43187D9E-764B-4AA1-B422-17A3779B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39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2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25C"/>
    <w:rPr>
      <w:rFonts w:ascii="Tahoma" w:hAnsi="Tahoma" w:cs="Tahoma"/>
      <w:sz w:val="16"/>
      <w:szCs w:val="16"/>
    </w:rPr>
  </w:style>
  <w:style w:type="paragraph" w:styleId="NoSpacing">
    <w:name w:val="No Spacing"/>
    <w:uiPriority w:val="1"/>
    <w:qFormat/>
    <w:rsid w:val="00E8625C"/>
    <w:rPr>
      <w:sz w:val="22"/>
      <w:szCs w:val="22"/>
      <w:lang w:eastAsia="en-US"/>
    </w:rPr>
  </w:style>
  <w:style w:type="table" w:styleId="TableGrid">
    <w:name w:val="Table Grid"/>
    <w:basedOn w:val="TableNormal"/>
    <w:uiPriority w:val="59"/>
    <w:rsid w:val="00EA4B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7075">
      <w:bodyDiv w:val="1"/>
      <w:marLeft w:val="0"/>
      <w:marRight w:val="0"/>
      <w:marTop w:val="0"/>
      <w:marBottom w:val="0"/>
      <w:divBdr>
        <w:top w:val="none" w:sz="0" w:space="0" w:color="auto"/>
        <w:left w:val="none" w:sz="0" w:space="0" w:color="auto"/>
        <w:bottom w:val="none" w:sz="0" w:space="0" w:color="auto"/>
        <w:right w:val="none" w:sz="0" w:space="0" w:color="auto"/>
      </w:divBdr>
      <w:divsChild>
        <w:div w:id="1286616318">
          <w:marLeft w:val="0"/>
          <w:marRight w:val="0"/>
          <w:marTop w:val="0"/>
          <w:marBottom w:val="0"/>
          <w:divBdr>
            <w:top w:val="none" w:sz="0" w:space="0" w:color="auto"/>
            <w:left w:val="none" w:sz="0" w:space="0" w:color="auto"/>
            <w:bottom w:val="none" w:sz="0" w:space="0" w:color="auto"/>
            <w:right w:val="none" w:sz="0" w:space="0" w:color="auto"/>
          </w:divBdr>
          <w:divsChild>
            <w:div w:id="1619339255">
              <w:marLeft w:val="0"/>
              <w:marRight w:val="0"/>
              <w:marTop w:val="0"/>
              <w:marBottom w:val="0"/>
              <w:divBdr>
                <w:top w:val="none" w:sz="0" w:space="0" w:color="auto"/>
                <w:left w:val="none" w:sz="0" w:space="0" w:color="auto"/>
                <w:bottom w:val="none" w:sz="0" w:space="0" w:color="auto"/>
                <w:right w:val="none" w:sz="0" w:space="0" w:color="auto"/>
              </w:divBdr>
              <w:divsChild>
                <w:div w:id="1181027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16A16-1D3C-44D8-AE2B-05986334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Progressive Building Society</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Peter Lyttle</cp:lastModifiedBy>
  <cp:revision>10</cp:revision>
  <dcterms:created xsi:type="dcterms:W3CDTF">2021-04-27T12:38:00Z</dcterms:created>
  <dcterms:modified xsi:type="dcterms:W3CDTF">2021-04-27T13:21:00Z</dcterms:modified>
</cp:coreProperties>
</file>